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val="en-US" w:eastAsia="zh-CN"/>
        </w:rPr>
        <w:t>广东省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sz w:val="32"/>
          <w:szCs w:val="32"/>
          <w:shd w:val="clear" w:color="auto" w:fill="FFFFFF"/>
          <w:lang w:val="en-US" w:eastAsia="zh-CN"/>
        </w:rPr>
        <w:t>广东省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numPr>
          <w:ilvl w:val="0"/>
          <w:numId w:val="0"/>
        </w:numPr>
        <w:shd w:val="solid" w:color="FFFFFF" w:fill="auto"/>
        <w:autoSpaceDN w:val="0"/>
        <w:spacing w:line="500" w:lineRule="exact"/>
        <w:ind w:left="643" w:leftChars="0"/>
        <w:rPr>
          <w:rFonts w:eastAsia="黑体"/>
          <w:sz w:val="32"/>
          <w:szCs w:val="32"/>
          <w:highlight w:val="none"/>
          <w:u w:val="single"/>
          <w:shd w:val="clear" w:color="auto" w:fill="FFFFFF"/>
        </w:rPr>
      </w:pPr>
      <w:r>
        <w:rPr>
          <w:rFonts w:hint="eastAsia" w:eastAsia="黑体"/>
          <w:bCs/>
          <w:color w:val="000000"/>
          <w:sz w:val="32"/>
          <w:szCs w:val="32"/>
          <w:highlight w:val="none"/>
          <w:shd w:val="clear" w:color="auto" w:fill="FFFFFF"/>
          <w:lang w:val="en-US" w:eastAsia="zh-CN"/>
        </w:rPr>
        <w:t>一、</w:t>
      </w:r>
      <w:r>
        <w:rPr>
          <w:rFonts w:hint="eastAsia" w:eastAsia="黑体"/>
          <w:bCs/>
          <w:color w:val="000000"/>
          <w:sz w:val="32"/>
          <w:szCs w:val="32"/>
          <w:highlight w:val="none"/>
          <w:shd w:val="clear" w:color="auto" w:fill="FFFFFF"/>
        </w:rPr>
        <w:t>进入面试人员名单</w:t>
      </w:r>
      <w:r>
        <w:rPr>
          <w:rFonts w:hint="eastAsia" w:eastAsia="黑体"/>
          <w:sz w:val="32"/>
          <w:szCs w:val="32"/>
          <w:highlight w:val="none"/>
          <w:u w:val="none"/>
          <w:shd w:val="clear" w:color="auto" w:fill="FFFFFF"/>
        </w:rPr>
        <w:t>（</w:t>
      </w:r>
      <w:r>
        <w:rPr>
          <w:rFonts w:hint="eastAsia" w:eastAsia="黑体"/>
          <w:sz w:val="32"/>
          <w:szCs w:val="32"/>
          <w:highlight w:val="none"/>
          <w:u w:val="none"/>
          <w:shd w:val="clear" w:color="auto" w:fill="FFFFFF"/>
          <w:lang w:val="en-US" w:eastAsia="zh-CN"/>
        </w:rPr>
        <w:t>见附件1）</w:t>
      </w:r>
    </w:p>
    <w:p>
      <w:pPr>
        <w:shd w:val="solid" w:color="FFFFFF" w:fill="auto"/>
        <w:autoSpaceDN w:val="0"/>
        <w:spacing w:line="500" w:lineRule="exact"/>
        <w:ind w:firstLine="643"/>
        <w:rPr>
          <w:rFonts w:eastAsia="黑体"/>
          <w:sz w:val="32"/>
          <w:szCs w:val="32"/>
          <w:highlight w:val="none"/>
          <w:shd w:val="clear" w:color="auto" w:fill="FFFFFF"/>
        </w:rPr>
      </w:pPr>
      <w:bookmarkStart w:id="0" w:name="RANGE!B4:F45"/>
      <w:bookmarkEnd w:id="0"/>
      <w:r>
        <w:rPr>
          <w:rFonts w:hint="eastAsia" w:eastAsia="黑体"/>
          <w:sz w:val="32"/>
          <w:szCs w:val="32"/>
          <w:highlight w:val="none"/>
          <w:shd w:val="clear" w:color="auto" w:fill="FFFFFF"/>
        </w:rPr>
        <w:t>二、面试确认</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请进入面试的考生于</w:t>
      </w:r>
      <w:r>
        <w:rPr>
          <w:rFonts w:hint="eastAsia" w:eastAsia="仿宋_GB2312"/>
          <w:b/>
          <w:sz w:val="32"/>
          <w:szCs w:val="32"/>
          <w:highlight w:val="none"/>
          <w:shd w:val="clear" w:color="auto" w:fill="FFFFFF"/>
          <w:lang w:val="en-US" w:eastAsia="zh-CN"/>
        </w:rPr>
        <w:t>2022</w:t>
      </w:r>
      <w:r>
        <w:rPr>
          <w:rFonts w:hint="eastAsia" w:eastAsia="仿宋_GB2312"/>
          <w:b/>
          <w:sz w:val="32"/>
          <w:szCs w:val="32"/>
          <w:highlight w:val="none"/>
          <w:shd w:val="clear" w:color="auto" w:fill="FFFFFF"/>
        </w:rPr>
        <w:t>年</w:t>
      </w:r>
      <w:r>
        <w:rPr>
          <w:rFonts w:hint="eastAsia"/>
          <w:b/>
          <w:sz w:val="32"/>
          <w:szCs w:val="32"/>
          <w:highlight w:val="none"/>
          <w:shd w:val="clear" w:color="auto" w:fill="FFFFFF"/>
        </w:rPr>
        <w:t>3</w:t>
      </w:r>
      <w:r>
        <w:rPr>
          <w:rFonts w:hint="eastAsia" w:eastAsia="仿宋_GB2312"/>
          <w:b/>
          <w:sz w:val="32"/>
          <w:szCs w:val="32"/>
          <w:highlight w:val="none"/>
          <w:shd w:val="clear" w:color="auto" w:fill="FFFFFF"/>
        </w:rPr>
        <w:t>月</w:t>
      </w:r>
      <w:r>
        <w:rPr>
          <w:rFonts w:hint="eastAsia" w:eastAsia="仿宋_GB2312"/>
          <w:b/>
          <w:sz w:val="32"/>
          <w:szCs w:val="32"/>
          <w:highlight w:val="none"/>
          <w:shd w:val="clear" w:color="auto" w:fill="FFFFFF"/>
          <w:lang w:val="en-US" w:eastAsia="zh-CN"/>
        </w:rPr>
        <w:t>3</w:t>
      </w:r>
      <w:r>
        <w:rPr>
          <w:rFonts w:hint="eastAsia" w:eastAsia="仿宋_GB2312"/>
          <w:b/>
          <w:sz w:val="32"/>
          <w:szCs w:val="32"/>
          <w:highlight w:val="none"/>
          <w:shd w:val="clear" w:color="auto" w:fill="FFFFFF"/>
        </w:rPr>
        <w:t>日</w:t>
      </w:r>
      <w:r>
        <w:rPr>
          <w:rFonts w:hint="eastAsia"/>
          <w:b/>
          <w:sz w:val="32"/>
          <w:szCs w:val="32"/>
          <w:highlight w:val="none"/>
          <w:shd w:val="clear" w:color="auto" w:fill="FFFFFF"/>
        </w:rPr>
        <w:t>17</w:t>
      </w:r>
      <w:r>
        <w:rPr>
          <w:rFonts w:hint="eastAsia" w:eastAsia="仿宋_GB2312"/>
          <w:b/>
          <w:sz w:val="32"/>
          <w:szCs w:val="32"/>
          <w:highlight w:val="none"/>
          <w:shd w:val="clear" w:color="auto" w:fill="FFFFFF"/>
        </w:rPr>
        <w:t>时前</w:t>
      </w:r>
      <w:r>
        <w:rPr>
          <w:rFonts w:hint="eastAsia" w:eastAsia="仿宋_GB2312"/>
          <w:sz w:val="32"/>
          <w:szCs w:val="32"/>
          <w:highlight w:val="none"/>
          <w:shd w:val="clear" w:color="auto" w:fill="FFFFFF"/>
        </w:rPr>
        <w:t>确认是否参加面试，确认方式为发送电子邮件。要求如下：</w:t>
      </w:r>
      <w:r>
        <w:rPr>
          <w:sz w:val="32"/>
          <w:szCs w:val="32"/>
          <w:highlight w:val="none"/>
          <w:shd w:val="clear" w:color="auto" w:fill="FFFFFF"/>
        </w:rPr>
        <w:t xml:space="preserve"> </w:t>
      </w:r>
    </w:p>
    <w:p>
      <w:pPr>
        <w:shd w:val="solid" w:color="FFFFFF" w:fill="auto"/>
        <w:autoSpaceDN w:val="0"/>
        <w:spacing w:line="500" w:lineRule="exact"/>
        <w:ind w:firstLine="640"/>
        <w:rPr>
          <w:rFonts w:eastAsia="仿宋_GB2312"/>
          <w:sz w:val="32"/>
          <w:szCs w:val="32"/>
          <w:highlight w:val="none"/>
          <w:shd w:val="clear" w:color="auto" w:fill="FFFFFF"/>
        </w:rPr>
      </w:pPr>
      <w:r>
        <w:rPr>
          <w:highlight w:val="none"/>
        </w:rPr>
        <w:fldChar w:fldCharType="begin"/>
      </w:r>
      <w:r>
        <w:rPr>
          <w:highlight w:val="none"/>
        </w:rPr>
        <w:instrText xml:space="preserve"> HYPERLINK "mailto:1.发送邮件至ziqrsc@163.com" </w:instrText>
      </w:r>
      <w:r>
        <w:rPr>
          <w:highlight w:val="none"/>
        </w:rPr>
        <w:fldChar w:fldCharType="separate"/>
      </w:r>
      <w:r>
        <w:rPr>
          <w:rFonts w:eastAsia="仿宋_GB2312"/>
          <w:sz w:val="32"/>
          <w:szCs w:val="32"/>
          <w:highlight w:val="none"/>
          <w:shd w:val="clear" w:color="auto" w:fill="FFFFFF"/>
        </w:rPr>
        <w:t>1.</w:t>
      </w:r>
      <w:r>
        <w:rPr>
          <w:rFonts w:hint="eastAsia" w:eastAsia="仿宋_GB2312"/>
          <w:sz w:val="32"/>
          <w:szCs w:val="32"/>
          <w:highlight w:val="none"/>
          <w:shd w:val="clear" w:color="auto" w:fill="FFFFFF"/>
        </w:rPr>
        <w:t>发送电子邮件至</w:t>
      </w:r>
      <w:r>
        <w:rPr>
          <w:rFonts w:hint="eastAsia" w:eastAsia="仿宋_GB2312"/>
          <w:sz w:val="32"/>
          <w:szCs w:val="32"/>
          <w:highlight w:val="none"/>
          <w:shd w:val="clear" w:color="auto" w:fill="FFFFFF"/>
        </w:rPr>
        <w:fldChar w:fldCharType="end"/>
      </w:r>
      <w:r>
        <w:rPr>
          <w:highlight w:val="none"/>
        </w:rPr>
        <w:fldChar w:fldCharType="begin"/>
      </w:r>
      <w:r>
        <w:rPr>
          <w:highlight w:val="none"/>
        </w:rPr>
        <w:instrText xml:space="preserve"> HYPERLINK "mailto:1.发送邮件至ziqrsc@163.com" </w:instrText>
      </w:r>
      <w:r>
        <w:rPr>
          <w:highlight w:val="none"/>
        </w:rPr>
        <w:fldChar w:fldCharType="separate"/>
      </w:r>
      <w:r>
        <w:rPr>
          <w:rFonts w:hint="eastAsia" w:eastAsia="仿宋_GB2312"/>
          <w:sz w:val="32"/>
          <w:szCs w:val="32"/>
          <w:highlight w:val="none"/>
          <w:shd w:val="clear" w:color="auto" w:fill="FFFFFF"/>
          <w:lang w:val="en-US" w:eastAsia="zh-CN"/>
        </w:rPr>
        <w:t>gdsyzglj_rsc@gd.gov.cn</w:t>
      </w:r>
      <w:r>
        <w:rPr>
          <w:rFonts w:eastAsia="仿宋_GB2312"/>
          <w:sz w:val="32"/>
          <w:szCs w:val="32"/>
          <w:highlight w:val="none"/>
          <w:shd w:val="clear" w:color="auto" w:fill="FFFFFF"/>
        </w:rPr>
        <w:fldChar w:fldCharType="end"/>
      </w:r>
    </w:p>
    <w:p>
      <w:pPr>
        <w:shd w:val="solid" w:color="FFFFFF" w:fill="auto"/>
        <w:autoSpaceDN w:val="0"/>
        <w:spacing w:line="500" w:lineRule="exact"/>
        <w:ind w:firstLine="640"/>
        <w:rPr>
          <w:rFonts w:eastAsia="仿宋_GB2312"/>
          <w:sz w:val="32"/>
          <w:highlight w:val="none"/>
          <w:shd w:val="clear" w:color="auto" w:fill="FFFFFF"/>
        </w:rPr>
      </w:pPr>
      <w:r>
        <w:rPr>
          <w:sz w:val="32"/>
          <w:szCs w:val="32"/>
          <w:highlight w:val="none"/>
          <w:shd w:val="clear" w:color="auto" w:fill="FFFFFF"/>
        </w:rPr>
        <w:t>2.</w:t>
      </w:r>
      <w:r>
        <w:rPr>
          <w:rFonts w:hint="eastAsia" w:eastAsia="仿宋_GB2312"/>
          <w:color w:val="000000"/>
          <w:sz w:val="32"/>
          <w:szCs w:val="32"/>
          <w:highlight w:val="none"/>
          <w:shd w:val="clear" w:color="auto" w:fill="FFFFFF"/>
        </w:rPr>
        <w:t>电子</w:t>
      </w:r>
      <w:r>
        <w:rPr>
          <w:rFonts w:hint="eastAsia" w:eastAsia="仿宋_GB2312"/>
          <w:sz w:val="32"/>
          <w:szCs w:val="32"/>
          <w:highlight w:val="none"/>
          <w:shd w:val="clear" w:color="auto" w:fill="FFFFFF"/>
        </w:rPr>
        <w:t>邮件标题统一写成</w:t>
      </w:r>
      <w:r>
        <w:rPr>
          <w:sz w:val="32"/>
          <w:szCs w:val="32"/>
          <w:highlight w:val="none"/>
          <w:shd w:val="clear" w:color="auto" w:fill="FFFFFF"/>
        </w:rPr>
        <w:t>“***</w:t>
      </w:r>
      <w:r>
        <w:rPr>
          <w:rFonts w:hint="eastAsia" w:eastAsia="仿宋_GB2312"/>
          <w:sz w:val="32"/>
          <w:szCs w:val="32"/>
          <w:highlight w:val="none"/>
          <w:shd w:val="clear" w:color="auto" w:fill="FFFFFF"/>
        </w:rPr>
        <w:t>确认参加</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（单位）</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职位面试</w:t>
      </w:r>
      <w:r>
        <w:rPr>
          <w:sz w:val="32"/>
          <w:szCs w:val="32"/>
          <w:highlight w:val="none"/>
          <w:shd w:val="clear" w:color="auto" w:fill="FFFFFF"/>
        </w:rPr>
        <w:t>”</w:t>
      </w:r>
      <w:r>
        <w:rPr>
          <w:rFonts w:hint="eastAsia"/>
          <w:sz w:val="32"/>
          <w:szCs w:val="32"/>
          <w:highlight w:val="none"/>
          <w:shd w:val="clear" w:color="auto" w:fill="FFFFFF"/>
        </w:rPr>
        <w:t>（</w:t>
      </w:r>
      <w:r>
        <w:rPr>
          <w:rFonts w:hint="eastAsia" w:eastAsia="仿宋_GB2312"/>
          <w:sz w:val="32"/>
          <w:highlight w:val="none"/>
          <w:shd w:val="clear" w:color="auto" w:fill="FFFFFF"/>
        </w:rPr>
        <w:t>内容见附件</w:t>
      </w:r>
      <w:r>
        <w:rPr>
          <w:rFonts w:hint="eastAsia" w:eastAsia="仿宋_GB2312"/>
          <w:sz w:val="32"/>
          <w:highlight w:val="none"/>
          <w:shd w:val="clear" w:color="auto" w:fill="FFFFFF"/>
          <w:lang w:val="en-US" w:eastAsia="zh-CN"/>
        </w:rPr>
        <w:t>2</w:t>
      </w:r>
      <w:r>
        <w:rPr>
          <w:rFonts w:hint="eastAsia"/>
          <w:sz w:val="32"/>
          <w:szCs w:val="32"/>
          <w:highlight w:val="none"/>
          <w:shd w:val="clear" w:color="auto" w:fill="FFFFFF"/>
        </w:rPr>
        <w:t>）</w:t>
      </w:r>
      <w:r>
        <w:rPr>
          <w:rFonts w:hint="eastAsia" w:eastAsia="仿宋_GB2312"/>
          <w:sz w:val="32"/>
          <w:highlight w:val="none"/>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highlight w:val="none"/>
          <w:shd w:val="clear" w:color="auto" w:fill="FFFFFF"/>
        </w:rPr>
      </w:pPr>
      <w:r>
        <w:rPr>
          <w:rFonts w:eastAsia="仿宋_GB2312"/>
          <w:b/>
          <w:bCs/>
          <w:sz w:val="32"/>
          <w:szCs w:val="32"/>
          <w:highlight w:val="none"/>
          <w:shd w:val="clear" w:color="auto" w:fill="FFFFFF"/>
        </w:rPr>
        <w:t xml:space="preserve">3. </w:t>
      </w:r>
      <w:r>
        <w:rPr>
          <w:rFonts w:hint="eastAsia" w:eastAsia="仿宋_GB2312"/>
          <w:b/>
          <w:bCs/>
          <w:sz w:val="32"/>
          <w:szCs w:val="32"/>
          <w:highlight w:val="none"/>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highlight w:val="none"/>
          <w:shd w:val="clear" w:color="auto" w:fill="FFFFFF"/>
        </w:rPr>
      </w:pPr>
      <w:r>
        <w:rPr>
          <w:rFonts w:hint="eastAsia" w:eastAsia="仿宋_GB2312"/>
          <w:bCs/>
          <w:sz w:val="32"/>
          <w:szCs w:val="32"/>
          <w:highlight w:val="none"/>
          <w:shd w:val="clear" w:color="auto" w:fill="FFFFFF"/>
        </w:rPr>
        <w:t>放弃面试的考生请填写《放弃面试资格声明》（详见附件</w:t>
      </w:r>
      <w:r>
        <w:rPr>
          <w:rFonts w:hint="eastAsia" w:eastAsia="仿宋_GB2312"/>
          <w:bCs/>
          <w:sz w:val="32"/>
          <w:szCs w:val="32"/>
          <w:highlight w:val="none"/>
          <w:shd w:val="clear" w:color="auto" w:fill="FFFFFF"/>
          <w:lang w:val="en-US" w:eastAsia="zh-CN"/>
        </w:rPr>
        <w:t>3</w:t>
      </w:r>
      <w:r>
        <w:rPr>
          <w:rFonts w:hint="eastAsia" w:eastAsia="仿宋_GB2312"/>
          <w:bCs/>
          <w:sz w:val="32"/>
          <w:szCs w:val="32"/>
          <w:highlight w:val="none"/>
          <w:shd w:val="clear" w:color="auto" w:fill="FFFFFF"/>
        </w:rPr>
        <w:t>），经本人签名，</w:t>
      </w:r>
      <w:r>
        <w:rPr>
          <w:rFonts w:hint="eastAsia" w:eastAsia="仿宋_GB2312"/>
          <w:b/>
          <w:bCs/>
          <w:sz w:val="32"/>
          <w:szCs w:val="32"/>
          <w:highlight w:val="none"/>
          <w:shd w:val="clear" w:color="auto" w:fill="FFFFFF"/>
        </w:rPr>
        <w:t>于3月</w:t>
      </w:r>
      <w:r>
        <w:rPr>
          <w:rFonts w:hint="eastAsia" w:eastAsia="仿宋_GB2312"/>
          <w:b/>
          <w:bCs/>
          <w:sz w:val="32"/>
          <w:szCs w:val="32"/>
          <w:highlight w:val="none"/>
          <w:shd w:val="clear" w:color="auto" w:fill="FFFFFF"/>
          <w:lang w:val="en-US" w:eastAsia="zh-CN"/>
        </w:rPr>
        <w:t>3</w:t>
      </w:r>
      <w:r>
        <w:rPr>
          <w:rFonts w:hint="eastAsia" w:eastAsia="仿宋_GB2312"/>
          <w:b/>
          <w:bCs/>
          <w:sz w:val="32"/>
          <w:szCs w:val="32"/>
          <w:highlight w:val="none"/>
          <w:shd w:val="clear" w:color="auto" w:fill="FFFFFF"/>
        </w:rPr>
        <w:t>日17:00前</w:t>
      </w:r>
      <w:r>
        <w:rPr>
          <w:rFonts w:hint="eastAsia" w:eastAsia="仿宋_GB2312"/>
          <w:b w:val="0"/>
          <w:bCs w:val="0"/>
          <w:sz w:val="32"/>
          <w:szCs w:val="32"/>
          <w:highlight w:val="none"/>
          <w:shd w:val="clear" w:color="auto" w:fill="FFFFFF"/>
        </w:rPr>
        <w:t>发送扫描件至邮箱</w:t>
      </w:r>
      <w:r>
        <w:rPr>
          <w:b w:val="0"/>
          <w:bCs w:val="0"/>
          <w:highlight w:val="none"/>
        </w:rPr>
        <w:fldChar w:fldCharType="begin"/>
      </w:r>
      <w:r>
        <w:rPr>
          <w:b w:val="0"/>
          <w:bCs w:val="0"/>
          <w:highlight w:val="none"/>
        </w:rPr>
        <w:instrText xml:space="preserve"> HYPERLINK "mailto:1.发送邮件至ziqrsc@163.com" </w:instrText>
      </w:r>
      <w:r>
        <w:rPr>
          <w:b w:val="0"/>
          <w:bCs w:val="0"/>
          <w:highlight w:val="none"/>
        </w:rPr>
        <w:fldChar w:fldCharType="separate"/>
      </w:r>
      <w:r>
        <w:rPr>
          <w:rFonts w:hint="eastAsia" w:eastAsia="仿宋_GB2312"/>
          <w:b w:val="0"/>
          <w:bCs w:val="0"/>
          <w:sz w:val="32"/>
          <w:szCs w:val="32"/>
          <w:highlight w:val="none"/>
          <w:shd w:val="clear" w:color="auto" w:fill="FFFFFF"/>
          <w:lang w:val="en-US" w:eastAsia="zh-CN"/>
        </w:rPr>
        <w:t>gdsyzglj_rsc@gd.gov.cn</w:t>
      </w:r>
      <w:r>
        <w:rPr>
          <w:rFonts w:eastAsia="仿宋_GB2312"/>
          <w:b w:val="0"/>
          <w:bCs w:val="0"/>
          <w:sz w:val="32"/>
          <w:szCs w:val="32"/>
          <w:highlight w:val="none"/>
          <w:shd w:val="clear" w:color="auto" w:fill="FFFFFF"/>
        </w:rPr>
        <w:fldChar w:fldCharType="end"/>
      </w:r>
      <w:r>
        <w:rPr>
          <w:rFonts w:hint="eastAsia" w:eastAsia="仿宋_GB2312"/>
          <w:b w:val="0"/>
          <w:bCs w:val="0"/>
          <w:sz w:val="32"/>
          <w:szCs w:val="32"/>
          <w:highlight w:val="none"/>
          <w:shd w:val="clear" w:color="auto" w:fill="FFFFFF"/>
        </w:rPr>
        <w:t>。</w:t>
      </w:r>
      <w:r>
        <w:rPr>
          <w:rFonts w:hint="eastAsia" w:eastAsia="仿宋_GB2312"/>
          <w:b/>
          <w:bCs/>
          <w:sz w:val="32"/>
          <w:szCs w:val="32"/>
          <w:highlight w:val="none"/>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highlight w:val="none"/>
          <w:shd w:val="clear" w:color="auto" w:fill="FFFFFF"/>
        </w:rPr>
      </w:pPr>
      <w:r>
        <w:rPr>
          <w:rFonts w:hint="eastAsia" w:eastAsia="黑体"/>
          <w:sz w:val="32"/>
          <w:highlight w:val="none"/>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fldChar w:fldCharType="begin"/>
      </w:r>
      <w:r>
        <w:instrText xml:space="preserve"> HYPERLINK "mailto:1.发送邮件至ziqrsc@163.com" </w:instrText>
      </w:r>
      <w:r>
        <w:fldChar w:fldCharType="separate"/>
      </w:r>
      <w:r>
        <w:rPr>
          <w:rFonts w:hint="eastAsia" w:eastAsia="仿宋_GB2312"/>
          <w:sz w:val="32"/>
          <w:szCs w:val="32"/>
          <w:shd w:val="clear" w:color="auto" w:fill="FFFFFF"/>
          <w:lang w:val="en-US" w:eastAsia="zh-CN"/>
        </w:rPr>
        <w:t>gdsyzglj_rsc@gd.gov.cn</w:t>
      </w:r>
      <w:r>
        <w:rPr>
          <w:rFonts w:eastAsia="仿宋_GB2312"/>
          <w:sz w:val="32"/>
          <w:szCs w:val="32"/>
          <w:shd w:val="clear" w:color="auto" w:fill="FFFFFF"/>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w:t>
      </w:r>
      <w:r>
        <w:rPr>
          <w:rFonts w:hint="eastAsia" w:eastAsia="黑体"/>
          <w:sz w:val="32"/>
          <w:szCs w:val="32"/>
          <w:lang w:val="en-US" w:eastAsia="zh-CN"/>
        </w:rPr>
        <w:t>5</w:t>
      </w:r>
      <w:r>
        <w:rPr>
          <w:rFonts w:hint="eastAsia" w:eastAsia="黑体"/>
          <w:sz w:val="32"/>
          <w:szCs w:val="32"/>
        </w:rPr>
        <w:t>）。</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eastAsia="仿宋_GB2312"/>
          <w:b/>
          <w:sz w:val="32"/>
          <w:szCs w:val="32"/>
          <w:shd w:val="clear" w:color="auto" w:fill="FFFFFF"/>
        </w:rPr>
        <w:t>:</w:t>
      </w:r>
      <w:r>
        <w:rPr>
          <w:rFonts w:hint="eastAsia" w:eastAsia="仿宋_GB2312"/>
          <w:b/>
          <w:sz w:val="32"/>
          <w:szCs w:val="32"/>
          <w:shd w:val="clear" w:color="auto" w:fill="FFFFFF"/>
          <w:lang w:val="en-US" w:eastAsia="zh-CN"/>
        </w:rPr>
        <w:t>50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val="en-US" w:eastAsia="zh-CN"/>
        </w:rPr>
        <w:t>广东省邮政管理局二楼会议室</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val="en-US" w:eastAsia="zh-CN"/>
        </w:rPr>
        <w:t>广东省广州市越秀区东风中路嘉业大厦二楼</w:t>
      </w:r>
      <w:r>
        <w:rPr>
          <w:rFonts w:hint="eastAsia" w:ascii="仿宋" w:hAnsi="仿宋" w:eastAsia="仿宋" w:cs="宋体"/>
          <w:color w:val="000000"/>
          <w:kern w:val="0"/>
          <w:sz w:val="32"/>
          <w:szCs w:val="32"/>
          <w:highlight w:val="none"/>
        </w:rPr>
        <w:t>（东门楼梯上）</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可乘地铁</w:t>
      </w:r>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号线在</w:t>
      </w:r>
      <w:r>
        <w:rPr>
          <w:rFonts w:hint="eastAsia" w:eastAsia="仿宋_GB2312"/>
          <w:sz w:val="32"/>
          <w:szCs w:val="32"/>
          <w:highlight w:val="none"/>
        </w:rPr>
        <w:t>中山纪念堂站</w:t>
      </w:r>
      <w:r>
        <w:rPr>
          <w:rFonts w:eastAsia="仿宋_GB2312"/>
          <w:sz w:val="32"/>
          <w:szCs w:val="32"/>
          <w:highlight w:val="none"/>
          <w:shd w:val="clear" w:color="auto" w:fill="FFFFFF"/>
        </w:rPr>
        <w:t>下，由</w:t>
      </w:r>
      <w:r>
        <w:rPr>
          <w:rFonts w:hint="eastAsia" w:eastAsia="仿宋_GB2312"/>
          <w:sz w:val="32"/>
          <w:szCs w:val="32"/>
          <w:highlight w:val="none"/>
          <w:shd w:val="clear" w:color="auto" w:fill="FFFFFF"/>
          <w:lang w:val="en-US" w:eastAsia="zh-CN"/>
        </w:rPr>
        <w:t>D1</w:t>
      </w:r>
      <w:r>
        <w:rPr>
          <w:rFonts w:eastAsia="仿宋_GB2312"/>
          <w:sz w:val="32"/>
          <w:szCs w:val="32"/>
          <w:highlight w:val="none"/>
          <w:shd w:val="clear" w:color="auto" w:fill="FFFFFF"/>
        </w:rPr>
        <w:t>出口出站后</w:t>
      </w:r>
      <w:r>
        <w:rPr>
          <w:rFonts w:hint="eastAsia" w:eastAsia="仿宋_GB2312"/>
          <w:sz w:val="32"/>
          <w:szCs w:val="32"/>
          <w:highlight w:val="none"/>
          <w:shd w:val="clear" w:color="auto" w:fill="FFFFFF"/>
          <w:lang w:val="en-US" w:eastAsia="zh-CN"/>
        </w:rPr>
        <w:t>沿东风中路往东行300</w:t>
      </w:r>
      <w:r>
        <w:rPr>
          <w:rFonts w:eastAsia="仿宋_GB2312"/>
          <w:sz w:val="32"/>
          <w:szCs w:val="32"/>
          <w:highlight w:val="none"/>
          <w:shd w:val="clear" w:color="auto" w:fill="FFFFFF"/>
        </w:rPr>
        <w:t>米即到。</w:t>
      </w:r>
    </w:p>
    <w:p>
      <w:pPr>
        <w:spacing w:line="500" w:lineRule="exact"/>
        <w:ind w:firstLine="640" w:firstLineChars="200"/>
        <w:rPr>
          <w:rFonts w:eastAsia="黑体"/>
          <w:sz w:val="32"/>
          <w:szCs w:val="32"/>
          <w:highlight w:val="none"/>
        </w:rPr>
      </w:pPr>
      <w:r>
        <w:rPr>
          <w:rFonts w:hint="eastAsia" w:eastAsia="黑体"/>
          <w:sz w:val="32"/>
          <w:szCs w:val="32"/>
          <w:highlight w:val="none"/>
        </w:rPr>
        <w:t>六、体检和考察</w:t>
      </w:r>
    </w:p>
    <w:p>
      <w:pPr>
        <w:snapToGrid w:val="0"/>
        <w:spacing w:line="500" w:lineRule="exact"/>
        <w:ind w:firstLine="614" w:firstLineChars="192"/>
        <w:rPr>
          <w:rFonts w:ascii="楷体_GB2312" w:eastAsia="楷体_GB2312"/>
          <w:sz w:val="32"/>
          <w:szCs w:val="32"/>
          <w:highlight w:val="none"/>
        </w:rPr>
      </w:pPr>
      <w:r>
        <w:rPr>
          <w:rFonts w:hint="eastAsia" w:ascii="楷体_GB2312" w:eastAsia="楷体_GB2312"/>
          <w:sz w:val="32"/>
          <w:szCs w:val="32"/>
          <w:highlight w:val="none"/>
        </w:rPr>
        <w:t>（一）综合成绩计算方式</w:t>
      </w:r>
    </w:p>
    <w:p>
      <w:pPr>
        <w:ind w:firstLine="640" w:firstLineChars="200"/>
        <w:rPr>
          <w:rFonts w:eastAsia="仿宋_GB2312"/>
          <w:sz w:val="32"/>
          <w:szCs w:val="32"/>
          <w:highlight w:val="none"/>
        </w:rPr>
      </w:pPr>
      <w:r>
        <w:rPr>
          <w:rFonts w:hint="eastAsia" w:eastAsia="仿宋_GB2312"/>
          <w:sz w:val="32"/>
          <w:szCs w:val="32"/>
          <w:highlight w:val="none"/>
        </w:rPr>
        <w:t>综合成绩 =（笔试总成绩÷2）×50% + 面试成绩×50%</w:t>
      </w:r>
    </w:p>
    <w:p>
      <w:pPr>
        <w:spacing w:line="50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（二）体检和考察人选的确定</w:t>
      </w:r>
    </w:p>
    <w:p>
      <w:pPr>
        <w:spacing w:line="500" w:lineRule="exact"/>
        <w:ind w:firstLine="640" w:firstLineChars="200"/>
        <w:rPr>
          <w:rFonts w:eastAsia="仿宋_GB2312"/>
          <w:sz w:val="32"/>
          <w:szCs w:val="32"/>
        </w:rPr>
      </w:pPr>
      <w:r>
        <w:rPr>
          <w:rFonts w:hint="eastAsia" w:eastAsia="仿宋_GB2312"/>
          <w:sz w:val="32"/>
          <w:szCs w:val="32"/>
          <w:highlight w:val="none"/>
        </w:rPr>
        <w:t>参加面试人数与录用计划数比例达到3:1及以上的，面试后应按综合成绩从高到低的顺序</w:t>
      </w:r>
      <w:r>
        <w:rPr>
          <w:rFonts w:hint="eastAsia" w:eastAsia="黑体"/>
          <w:sz w:val="32"/>
          <w:szCs w:val="32"/>
          <w:highlight w:val="none"/>
          <w:u w:val="none"/>
        </w:rPr>
        <w:t>1:1</w:t>
      </w:r>
      <w:r>
        <w:rPr>
          <w:rFonts w:hint="eastAsia" w:eastAsia="仿宋_GB2312"/>
          <w:sz w:val="32"/>
          <w:szCs w:val="32"/>
          <w:highlight w:val="none"/>
          <w:u w:val="none"/>
        </w:rPr>
        <w:t>确定体检和考察人选；比例低于3:1的，考生面试成绩应达到</w:t>
      </w:r>
      <w:r>
        <w:rPr>
          <w:rFonts w:hint="eastAsia" w:eastAsia="仿宋_GB2312"/>
          <w:sz w:val="32"/>
          <w:szCs w:val="32"/>
          <w:highlight w:val="none"/>
          <w:u w:val="none"/>
          <w:lang w:val="en-US" w:eastAsia="zh-CN"/>
        </w:rPr>
        <w:t>70</w:t>
      </w:r>
      <w:r>
        <w:rPr>
          <w:rFonts w:hint="eastAsia" w:eastAsia="仿宋_GB2312"/>
          <w:sz w:val="32"/>
          <w:szCs w:val="32"/>
          <w:highlight w:val="none"/>
          <w:u w:val="none"/>
        </w:rPr>
        <w:t>分的</w:t>
      </w:r>
      <w:r>
        <w:rPr>
          <w:rFonts w:hint="eastAsia" w:eastAsia="仿宋_GB2312"/>
          <w:sz w:val="32"/>
          <w:szCs w:val="32"/>
          <w:highlight w:val="none"/>
        </w:rPr>
        <w:t>面试合格分数线，</w:t>
      </w:r>
      <w:r>
        <w:rPr>
          <w:rFonts w:hint="eastAsia" w:eastAsia="仿宋_GB2312"/>
          <w:sz w:val="32"/>
          <w:szCs w:val="32"/>
        </w:rPr>
        <w:t>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highlight w:val="none"/>
        </w:rPr>
      </w:pPr>
      <w:r>
        <w:rPr>
          <w:rFonts w:hint="eastAsia" w:eastAsia="仿宋_GB2312"/>
          <w:sz w:val="32"/>
          <w:szCs w:val="32"/>
        </w:rPr>
        <w:t>（一）面试当天，考生报到时须</w:t>
      </w:r>
      <w:r>
        <w:rPr>
          <w:rFonts w:hint="eastAsia" w:eastAsia="仿宋_GB2312"/>
          <w:sz w:val="32"/>
          <w:szCs w:val="32"/>
          <w:highlight w:val="none"/>
        </w:rPr>
        <w:t>提供</w:t>
      </w:r>
      <w:r>
        <w:rPr>
          <w:rFonts w:hint="eastAsia" w:ascii="黑体" w:hAnsi="黑体" w:eastAsia="黑体"/>
          <w:sz w:val="32"/>
          <w:szCs w:val="32"/>
          <w:highlight w:val="none"/>
        </w:rPr>
        <w:t>健康码“绿码”、行程码“绿码”和面试前</w:t>
      </w:r>
      <w:r>
        <w:rPr>
          <w:rFonts w:hint="eastAsia" w:ascii="黑体" w:hAnsi="黑体" w:eastAsia="黑体"/>
          <w:sz w:val="32"/>
          <w:szCs w:val="32"/>
          <w:highlight w:val="none"/>
          <w:lang w:val="en-US" w:eastAsia="zh-CN"/>
        </w:rPr>
        <w:t>48</w:t>
      </w:r>
      <w:r>
        <w:rPr>
          <w:rFonts w:hint="eastAsia" w:ascii="黑体" w:hAnsi="黑体" w:eastAsia="黑体"/>
          <w:sz w:val="32"/>
          <w:szCs w:val="32"/>
          <w:highlight w:val="none"/>
        </w:rPr>
        <w:t>小时内核酸检测阴性证明，</w:t>
      </w:r>
      <w:r>
        <w:rPr>
          <w:rFonts w:ascii="黑体" w:hAnsi="黑体" w:eastAsia="黑体"/>
          <w:sz w:val="32"/>
          <w:szCs w:val="32"/>
          <w:highlight w:val="none"/>
        </w:rPr>
        <w:t>自备并按要求佩戴一次性医用口罩或者无呼吸阀</w:t>
      </w:r>
      <w:r>
        <w:rPr>
          <w:rFonts w:hint="eastAsia" w:ascii="黑体" w:hAnsi="黑体" w:eastAsia="黑体"/>
          <w:sz w:val="32"/>
          <w:szCs w:val="32"/>
          <w:highlight w:val="none"/>
        </w:rPr>
        <w:t>N95</w:t>
      </w:r>
      <w:r>
        <w:rPr>
          <w:rFonts w:ascii="黑体" w:hAnsi="黑体" w:eastAsia="黑体"/>
          <w:sz w:val="32"/>
          <w:szCs w:val="32"/>
          <w:highlight w:val="none"/>
        </w:rPr>
        <w:t>口罩</w:t>
      </w:r>
      <w:r>
        <w:rPr>
          <w:rFonts w:hint="eastAsia" w:eastAsia="仿宋_GB2312"/>
          <w:sz w:val="32"/>
          <w:szCs w:val="32"/>
          <w:highlight w:val="none"/>
        </w:rPr>
        <w:t>，配合开展现场体温检测，统一签署公务员面试健康承诺书。</w:t>
      </w:r>
      <w:r>
        <w:rPr>
          <w:rFonts w:ascii="黑体" w:hAnsi="黑体" w:eastAsia="黑体"/>
          <w:sz w:val="32"/>
          <w:szCs w:val="32"/>
          <w:highlight w:val="none"/>
        </w:rPr>
        <w:t>凡经</w:t>
      </w:r>
      <w:r>
        <w:rPr>
          <w:rFonts w:hint="eastAsia" w:ascii="黑体" w:hAnsi="黑体" w:eastAsia="黑体"/>
          <w:sz w:val="32"/>
          <w:szCs w:val="32"/>
          <w:highlight w:val="none"/>
        </w:rPr>
        <w:t>现场</w:t>
      </w:r>
      <w:r>
        <w:rPr>
          <w:rFonts w:ascii="黑体" w:hAnsi="黑体" w:eastAsia="黑体"/>
          <w:sz w:val="32"/>
          <w:szCs w:val="32"/>
          <w:highlight w:val="none"/>
        </w:rPr>
        <w:t>确认有可疑症状或者异常情况的考生，</w:t>
      </w:r>
      <w:r>
        <w:rPr>
          <w:rFonts w:hint="eastAsia" w:ascii="黑体" w:hAnsi="黑体" w:eastAsia="黑体"/>
          <w:sz w:val="32"/>
          <w:szCs w:val="32"/>
          <w:highlight w:val="none"/>
        </w:rPr>
        <w:t>另行</w:t>
      </w:r>
      <w:r>
        <w:rPr>
          <w:rFonts w:ascii="黑体" w:hAnsi="黑体" w:eastAsia="黑体"/>
          <w:sz w:val="32"/>
          <w:szCs w:val="32"/>
          <w:highlight w:val="none"/>
        </w:rPr>
        <w:t>安排。</w:t>
      </w:r>
    </w:p>
    <w:p>
      <w:pPr>
        <w:spacing w:line="520" w:lineRule="exact"/>
        <w:ind w:firstLine="640" w:firstLineChars="200"/>
        <w:rPr>
          <w:rFonts w:eastAsia="仿宋_GB2312"/>
          <w:sz w:val="32"/>
          <w:szCs w:val="32"/>
          <w:highlight w:val="none"/>
        </w:rPr>
      </w:pPr>
      <w:r>
        <w:rPr>
          <w:rFonts w:hint="eastAsia" w:eastAsia="仿宋_GB2312"/>
          <w:sz w:val="32"/>
          <w:szCs w:val="32"/>
          <w:highlight w:val="none"/>
        </w:rPr>
        <w:t>（二）对持非“绿码”、</w:t>
      </w:r>
      <w:r>
        <w:rPr>
          <w:rFonts w:eastAsia="仿宋_GB2312"/>
          <w:sz w:val="32"/>
          <w:szCs w:val="32"/>
          <w:highlight w:val="none"/>
        </w:rPr>
        <w:t>来自国内疫情中高风险地区、面试前14天内</w:t>
      </w:r>
      <w:r>
        <w:rPr>
          <w:rFonts w:hint="eastAsia" w:eastAsia="仿宋_GB2312"/>
          <w:sz w:val="32"/>
          <w:szCs w:val="32"/>
          <w:highlight w:val="none"/>
        </w:rPr>
        <w:t>有</w:t>
      </w:r>
      <w:r>
        <w:rPr>
          <w:rFonts w:eastAsia="仿宋_GB2312"/>
          <w:sz w:val="32"/>
          <w:szCs w:val="32"/>
          <w:highlight w:val="none"/>
        </w:rPr>
        <w:t>国（境）外旅居史或与新冠肺炎确诊或疑似病例有密切接触史等情形的考生，</w:t>
      </w:r>
      <w:r>
        <w:rPr>
          <w:rFonts w:hint="eastAsia" w:eastAsia="仿宋_GB2312"/>
          <w:sz w:val="32"/>
          <w:szCs w:val="32"/>
          <w:highlight w:val="none"/>
        </w:rPr>
        <w:t>报到时须严格遵守</w:t>
      </w:r>
      <w:r>
        <w:rPr>
          <w:rFonts w:hint="eastAsia" w:eastAsia="仿宋_GB2312"/>
          <w:sz w:val="32"/>
          <w:szCs w:val="32"/>
          <w:highlight w:val="none"/>
          <w:lang w:val="en-US" w:eastAsia="zh-CN"/>
        </w:rPr>
        <w:t>广州市</w:t>
      </w:r>
      <w:r>
        <w:rPr>
          <w:rFonts w:hint="eastAsia" w:eastAsia="仿宋_GB2312"/>
          <w:sz w:val="32"/>
          <w:szCs w:val="32"/>
          <w:highlight w:val="none"/>
        </w:rPr>
        <w:t>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highlight w:val="none"/>
        </w:rPr>
      </w:pPr>
      <w:r>
        <w:rPr>
          <w:rFonts w:hint="eastAsia" w:ascii="仿宋_GB2312" w:eastAsia="仿宋_GB2312"/>
          <w:sz w:val="32"/>
          <w:szCs w:val="32"/>
          <w:highlight w:val="none"/>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highlight w:val="none"/>
        </w:rPr>
        <w:t>个人健康等信息，</w:t>
      </w:r>
      <w:r>
        <w:rPr>
          <w:rFonts w:ascii="Times New Roman" w:hAnsi="Times New Roman" w:eastAsia="仿宋_GB2312" w:cs="Times New Roman"/>
          <w:kern w:val="2"/>
          <w:sz w:val="32"/>
          <w:szCs w:val="32"/>
          <w:highlight w:val="none"/>
        </w:rPr>
        <w:t>凡隐瞒或谎报旅居史、接触史、健康状况等疫情防控重点信息，不配合工作人员进行防疫检测、排</w:t>
      </w:r>
      <w:r>
        <w:rPr>
          <w:rFonts w:ascii="Times New Roman" w:hAnsi="Times New Roman" w:eastAsia="仿宋_GB2312" w:cs="Times New Roman"/>
          <w:kern w:val="2"/>
          <w:sz w:val="32"/>
          <w:szCs w:val="32"/>
        </w:rPr>
        <w:t>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highlight w:val="none"/>
        </w:rPr>
      </w:pPr>
      <w:r>
        <w:rPr>
          <w:rFonts w:eastAsia="仿宋_GB2312"/>
          <w:sz w:val="32"/>
          <w:szCs w:val="32"/>
        </w:rPr>
        <w:t>（</w:t>
      </w:r>
      <w:r>
        <w:rPr>
          <w:rFonts w:hint="eastAsia" w:eastAsia="仿宋_GB2312"/>
          <w:sz w:val="32"/>
          <w:szCs w:val="32"/>
        </w:rPr>
        <w:t>五</w:t>
      </w:r>
      <w:r>
        <w:rPr>
          <w:rFonts w:eastAsia="仿宋_GB2312"/>
          <w:sz w:val="32"/>
          <w:szCs w:val="32"/>
          <w:highlight w:val="none"/>
        </w:rPr>
        <w:t>）</w:t>
      </w:r>
      <w:r>
        <w:rPr>
          <w:rFonts w:hint="eastAsia" w:eastAsia="仿宋_GB2312"/>
          <w:sz w:val="32"/>
          <w:szCs w:val="32"/>
          <w:highlight w:val="none"/>
        </w:rPr>
        <w:t>面试疫情防控措施要求将根据疫情防控形势变化随时调整，请考生主动关注</w:t>
      </w:r>
      <w:r>
        <w:rPr>
          <w:rFonts w:hint="eastAsia" w:eastAsia="仿宋_GB2312"/>
          <w:sz w:val="32"/>
          <w:szCs w:val="32"/>
          <w:highlight w:val="none"/>
          <w:lang w:val="en-US" w:eastAsia="zh-CN"/>
        </w:rPr>
        <w:t>广州市</w:t>
      </w:r>
      <w:r>
        <w:rPr>
          <w:rFonts w:hint="eastAsia" w:eastAsia="仿宋_GB2312"/>
          <w:sz w:val="32"/>
          <w:szCs w:val="32"/>
          <w:highlight w:val="none"/>
        </w:rPr>
        <w:t>和本单位有关要求，</w:t>
      </w:r>
      <w:r>
        <w:rPr>
          <w:rFonts w:hint="eastAsia" w:eastAsia="仿宋_GB2312"/>
          <w:sz w:val="32"/>
          <w:szCs w:val="32"/>
          <w:highlight w:val="none"/>
          <w:shd w:val="clear" w:color="auto" w:fill="FFFFFF"/>
        </w:rPr>
        <w:t>如疫情防控要求发生变化，则按新的要求执行。</w:t>
      </w:r>
    </w:p>
    <w:p>
      <w:pPr>
        <w:spacing w:line="500" w:lineRule="exact"/>
        <w:ind w:firstLine="640" w:firstLineChars="200"/>
        <w:rPr>
          <w:rFonts w:eastAsia="黑体"/>
          <w:sz w:val="32"/>
          <w:szCs w:val="32"/>
          <w:highlight w:val="none"/>
        </w:rPr>
      </w:pPr>
      <w:r>
        <w:rPr>
          <w:rFonts w:hint="eastAsia" w:eastAsia="黑体"/>
          <w:sz w:val="32"/>
          <w:szCs w:val="32"/>
          <w:highlight w:val="none"/>
          <w:lang w:eastAsia="zh-CN"/>
        </w:rPr>
        <w:t>八</w:t>
      </w:r>
      <w:r>
        <w:rPr>
          <w:rFonts w:hint="eastAsia" w:eastAsia="黑体"/>
          <w:sz w:val="32"/>
          <w:szCs w:val="32"/>
          <w:highlight w:val="none"/>
        </w:rPr>
        <w:t>、注意事项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020-83381230</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020-83391155</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1.</w:t>
      </w:r>
      <w:r>
        <w:rPr>
          <w:rFonts w:hint="eastAsia" w:eastAsia="仿宋_GB2312"/>
          <w:sz w:val="32"/>
          <w:lang w:val="en-US" w:eastAsia="zh-CN"/>
        </w:rPr>
        <w:t>面试人员名单</w:t>
      </w:r>
      <w:r>
        <w:rPr>
          <w:rFonts w:eastAsia="仿宋_GB2312"/>
          <w:sz w:val="32"/>
        </w:rPr>
        <w:t xml:space="preserve"> </w:t>
      </w:r>
    </w:p>
    <w:p>
      <w:pPr>
        <w:spacing w:line="520" w:lineRule="exact"/>
        <w:ind w:firstLine="1600" w:firstLineChars="500"/>
        <w:rPr>
          <w:rFonts w:eastAsia="仿宋_GB2312"/>
          <w:sz w:val="32"/>
        </w:rPr>
      </w:pPr>
      <w:r>
        <w:rPr>
          <w:rFonts w:hint="eastAsia" w:eastAsia="仿宋_GB2312"/>
          <w:sz w:val="32"/>
          <w:lang w:val="en-US" w:eastAsia="zh-CN"/>
        </w:rPr>
        <w:t>2.</w:t>
      </w:r>
      <w:r>
        <w:rPr>
          <w:rFonts w:hint="eastAsia" w:eastAsia="仿宋_GB2312"/>
          <w:sz w:val="32"/>
        </w:rPr>
        <w:t>面试确认内容（样式）</w:t>
      </w:r>
    </w:p>
    <w:p>
      <w:pPr>
        <w:spacing w:line="520" w:lineRule="exact"/>
        <w:ind w:firstLine="1600" w:firstLineChars="500"/>
        <w:rPr>
          <w:rFonts w:eastAsia="仿宋_GB2312"/>
          <w:sz w:val="32"/>
        </w:rPr>
      </w:pPr>
      <w:r>
        <w:rPr>
          <w:rFonts w:hint="eastAsia" w:eastAsia="仿宋_GB2312"/>
          <w:sz w:val="32"/>
          <w:lang w:val="en-US" w:eastAsia="zh-CN"/>
        </w:rPr>
        <w:t>3</w:t>
      </w:r>
      <w:r>
        <w:rPr>
          <w:rFonts w:eastAsia="仿宋_GB2312"/>
          <w:sz w:val="32"/>
        </w:rPr>
        <w:t xml:space="preserve">.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lang w:val="en-US" w:eastAsia="zh-CN"/>
        </w:rPr>
        <w:t>4</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lang w:val="en-US" w:eastAsia="zh-CN"/>
        </w:rPr>
        <w:t>5</w:t>
      </w:r>
      <w:r>
        <w:rPr>
          <w:rFonts w:hint="eastAsia" w:eastAsia="仿宋_GB2312"/>
          <w:sz w:val="32"/>
        </w:rPr>
        <w:t>. 考生健康信息表（样式）</w:t>
      </w:r>
    </w:p>
    <w:p>
      <w:pPr>
        <w:spacing w:line="520" w:lineRule="exact"/>
        <w:ind w:firstLine="1600" w:firstLineChars="500"/>
        <w:rPr>
          <w:rFonts w:eastAsia="仿宋_GB2312"/>
          <w:sz w:val="32"/>
        </w:rPr>
      </w:pPr>
      <w:r>
        <w:rPr>
          <w:rFonts w:hint="eastAsia" w:eastAsia="仿宋_GB2312"/>
          <w:sz w:val="32"/>
          <w:lang w:val="en-US" w:eastAsia="zh-CN"/>
        </w:rPr>
        <w:t>6</w:t>
      </w:r>
      <w:r>
        <w:rPr>
          <w:rFonts w:hint="eastAsia" w:eastAsia="仿宋_GB2312"/>
          <w:sz w:val="32"/>
        </w:rPr>
        <w:t xml:space="preserve">. 报名推荐表（应届毕业生用）                     </w:t>
      </w:r>
    </w:p>
    <w:p>
      <w:pPr>
        <w:spacing w:line="520" w:lineRule="exact"/>
        <w:ind w:firstLine="1600" w:firstLineChars="500"/>
        <w:rPr>
          <w:rFonts w:eastAsia="仿宋_GB2312"/>
          <w:sz w:val="32"/>
        </w:rPr>
      </w:pPr>
      <w:r>
        <w:rPr>
          <w:rFonts w:hint="eastAsia" w:eastAsia="仿宋_GB2312"/>
          <w:sz w:val="32"/>
          <w:lang w:val="en-US" w:eastAsia="zh-CN"/>
        </w:rPr>
        <w:t>7</w:t>
      </w:r>
      <w:r>
        <w:rPr>
          <w:rFonts w:hint="eastAsia" w:eastAsia="仿宋_GB2312"/>
          <w:sz w:val="32"/>
        </w:rPr>
        <w:t>.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val="en-US" w:eastAsia="zh-CN"/>
        </w:rPr>
        <w:t>广东省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hint="eastAsia" w:eastAsia="仿宋_GB2312"/>
          <w:sz w:val="32"/>
          <w:szCs w:val="32"/>
          <w:shd w:val="clear" w:color="auto" w:fill="FFFFFF"/>
          <w:lang w:val="en-US" w:eastAsia="zh-CN"/>
        </w:rPr>
      </w:pPr>
      <w:r>
        <w:rPr>
          <w:rFonts w:hint="eastAsia" w:eastAsia="仿宋_GB2312"/>
          <w:sz w:val="32"/>
          <w:szCs w:val="32"/>
          <w:shd w:val="clear" w:color="auto" w:fill="FFFFFF"/>
          <w:lang w:val="en-US" w:eastAsia="zh-CN"/>
        </w:rPr>
        <w:br w:type="page"/>
      </w:r>
      <w:r>
        <w:rPr>
          <w:rFonts w:hint="eastAsia" w:eastAsia="仿宋_GB2312"/>
          <w:sz w:val="32"/>
          <w:szCs w:val="32"/>
          <w:shd w:val="clear" w:color="auto" w:fill="FFFFFF"/>
          <w:lang w:val="en-US" w:eastAsia="zh-CN"/>
        </w:rPr>
        <w:t>附件1</w:t>
      </w:r>
    </w:p>
    <w:p>
      <w:pPr>
        <w:spacing w:line="560" w:lineRule="exact"/>
        <w:jc w:val="center"/>
        <w:rPr>
          <w:rFonts w:hint="eastAsia" w:eastAsia="黑体"/>
          <w:bCs/>
          <w:color w:val="000000"/>
          <w:sz w:val="32"/>
          <w:szCs w:val="32"/>
          <w:shd w:val="clear" w:color="auto" w:fill="FFFFFF"/>
        </w:rPr>
      </w:pPr>
    </w:p>
    <w:p>
      <w:pPr>
        <w:spacing w:line="560" w:lineRule="exact"/>
        <w:jc w:val="center"/>
        <w:rPr>
          <w:rFonts w:hint="eastAsia" w:eastAsia="黑体"/>
          <w:bCs/>
          <w:color w:val="000000"/>
          <w:sz w:val="44"/>
          <w:szCs w:val="44"/>
          <w:shd w:val="clear" w:color="auto" w:fill="FFFFFF"/>
        </w:rPr>
      </w:pPr>
      <w:r>
        <w:rPr>
          <w:rFonts w:hint="eastAsia" w:eastAsia="黑体"/>
          <w:bCs/>
          <w:color w:val="000000"/>
          <w:sz w:val="44"/>
          <w:szCs w:val="44"/>
          <w:shd w:val="clear" w:color="auto" w:fill="FFFFFF"/>
        </w:rPr>
        <w:t>面试人员名单</w:t>
      </w:r>
    </w:p>
    <w:p>
      <w:pPr>
        <w:spacing w:line="560" w:lineRule="exact"/>
        <w:jc w:val="center"/>
        <w:rPr>
          <w:rFonts w:hint="default" w:eastAsia="黑体"/>
          <w:bCs/>
          <w:color w:val="000000"/>
          <w:sz w:val="32"/>
          <w:szCs w:val="32"/>
          <w:shd w:val="clear" w:color="auto" w:fill="FFFFFF"/>
          <w:lang w:val="en-US" w:eastAsia="zh-CN"/>
        </w:rPr>
      </w:pPr>
    </w:p>
    <w:tbl>
      <w:tblPr>
        <w:tblStyle w:val="7"/>
        <w:tblW w:w="8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9"/>
        <w:gridCol w:w="1134"/>
        <w:gridCol w:w="1134"/>
        <w:gridCol w:w="1984"/>
        <w:gridCol w:w="1254"/>
        <w:gridCol w:w="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4" w:hRule="atLeast"/>
          <w:tblHeader/>
          <w:jc w:val="center"/>
        </w:trPr>
        <w:tc>
          <w:tcPr>
            <w:tcW w:w="1909"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职位名称及代码</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8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25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rPr>
              <w:t>韶关市邮政管理局一级科员及以下（职位代码300110402001）</w:t>
            </w:r>
          </w:p>
        </w:tc>
        <w:tc>
          <w:tcPr>
            <w:tcW w:w="1134" w:type="dxa"/>
            <w:vMerge w:val="restart"/>
            <w:tcBorders>
              <w:tl2br w:val="nil"/>
              <w:tr2bl w:val="nil"/>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130</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兰喜翔</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170222011001203</w:t>
            </w:r>
          </w:p>
        </w:tc>
        <w:tc>
          <w:tcPr>
            <w:tcW w:w="1254"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林常贵</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170236070403409</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刘步乾</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170243014503418</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lang w:val="en-US" w:eastAsia="zh-CN"/>
              </w:rPr>
              <w:t>汕头</w:t>
            </w:r>
            <w:r>
              <w:rPr>
                <w:rFonts w:hint="eastAsia" w:hAnsi="宋体" w:cs="宋体"/>
                <w:kern w:val="0"/>
                <w:szCs w:val="21"/>
              </w:rPr>
              <w:t>市邮政管理局一级科员及以下（职位代码：300110405001）</w:t>
            </w:r>
          </w:p>
        </w:tc>
        <w:tc>
          <w:tcPr>
            <w:tcW w:w="1134" w:type="dxa"/>
            <w:vMerge w:val="restart"/>
            <w:tcBorders>
              <w:tl2br w:val="nil"/>
              <w:tr2bl w:val="nil"/>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109.4</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梁博文</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170234010900622</w:t>
            </w:r>
          </w:p>
        </w:tc>
        <w:tc>
          <w:tcPr>
            <w:tcW w:w="1254" w:type="dxa"/>
            <w:vMerge w:val="continue"/>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陆一峰</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170234011002917</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邓天易</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170250010105306</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hAnsi="宋体" w:cs="宋体"/>
                <w:kern w:val="0"/>
                <w:szCs w:val="21"/>
                <w:lang w:val="en-US" w:eastAsia="zh-CN"/>
              </w:rPr>
              <w:t>湛江</w:t>
            </w:r>
            <w:r>
              <w:rPr>
                <w:rFonts w:hint="eastAsia" w:hAnsi="宋体" w:cs="宋体"/>
                <w:kern w:val="0"/>
                <w:szCs w:val="21"/>
              </w:rPr>
              <w:t>市邮政管理局一级科员及以下（职位代码：300110408001）</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127.1</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王娅喆</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170241011001103</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宋浩洁</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170241011102620</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符芳晨</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170244012100324</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hAnsi="宋体" w:cs="宋体"/>
                <w:kern w:val="0"/>
                <w:szCs w:val="21"/>
                <w:lang w:val="en-US" w:eastAsia="zh-CN"/>
              </w:rPr>
              <w:t>肇庆</w:t>
            </w:r>
            <w:r>
              <w:rPr>
                <w:rFonts w:hint="eastAsia" w:hAnsi="宋体" w:cs="宋体"/>
                <w:kern w:val="0"/>
                <w:szCs w:val="21"/>
              </w:rPr>
              <w:t>市邮政管理局一级科员及以下（职位代码：300110412001）</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121.1</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范家玮</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170244170200605</w:t>
            </w:r>
          </w:p>
        </w:tc>
        <w:tc>
          <w:tcPr>
            <w:tcW w:w="1254"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李汶禧</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170244170200624</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郎朋</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170251150102816</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hAnsi="宋体" w:cs="宋体"/>
                <w:kern w:val="0"/>
                <w:szCs w:val="21"/>
                <w:lang w:val="en-US" w:eastAsia="zh-CN"/>
              </w:rPr>
              <w:t>惠州</w:t>
            </w:r>
            <w:r>
              <w:rPr>
                <w:rFonts w:hint="eastAsia" w:hAnsi="宋体" w:cs="宋体"/>
                <w:kern w:val="0"/>
                <w:szCs w:val="21"/>
              </w:rPr>
              <w:t>市邮政管理局一级科员及以下（职位代码：300110413001）</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128.8</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傅铭男</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170233060102419</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胡发城</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170244020901301</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任鸿</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170262011502320</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hAnsi="宋体" w:cs="宋体"/>
                <w:kern w:val="0"/>
                <w:szCs w:val="21"/>
                <w:lang w:val="en-US" w:eastAsia="zh-CN"/>
              </w:rPr>
              <w:t>汕尾</w:t>
            </w:r>
            <w:r>
              <w:rPr>
                <w:rFonts w:hint="eastAsia" w:hAnsi="宋体" w:cs="宋体"/>
                <w:kern w:val="0"/>
                <w:szCs w:val="21"/>
              </w:rPr>
              <w:t>市邮政管理局一级科员及以下（职位代码：300110415001）</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117.7</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舒志想</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170236073200112</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易凡</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170236073300510</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杨洵</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170244012101604</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hAnsi="宋体" w:cs="宋体"/>
                <w:kern w:val="0"/>
                <w:szCs w:val="21"/>
                <w:lang w:val="en-US" w:eastAsia="zh-CN"/>
              </w:rPr>
              <w:t>汕尾</w:t>
            </w:r>
            <w:r>
              <w:rPr>
                <w:rFonts w:hint="eastAsia" w:hAnsi="宋体" w:cs="宋体"/>
                <w:kern w:val="0"/>
                <w:szCs w:val="21"/>
              </w:rPr>
              <w:t>市邮政管理局一级科员及以下（职位代码：300110415002）</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121.8</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李飞烁</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170237011101703</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韦豫昌</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170241030202522</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王睿颢</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170244012203820</w:t>
            </w:r>
          </w:p>
        </w:tc>
        <w:tc>
          <w:tcPr>
            <w:tcW w:w="1254" w:type="dxa"/>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hAnsi="宋体" w:cs="宋体"/>
                <w:kern w:val="0"/>
                <w:szCs w:val="21"/>
                <w:lang w:val="en-US" w:eastAsia="zh-CN"/>
              </w:rPr>
              <w:t>东莞</w:t>
            </w:r>
            <w:r>
              <w:rPr>
                <w:rFonts w:hint="eastAsia" w:hAnsi="宋体" w:cs="宋体"/>
                <w:kern w:val="0"/>
                <w:szCs w:val="21"/>
              </w:rPr>
              <w:t>市邮政管理局一级科员及以下（职位代码：300110419001）</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124.6</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甘雨</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170244020700620</w:t>
            </w:r>
          </w:p>
        </w:tc>
        <w:tc>
          <w:tcPr>
            <w:tcW w:w="1254"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陈键臻</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170244020800527</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黄银萍</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170244020901004</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hAnsi="宋体" w:cs="宋体"/>
                <w:kern w:val="0"/>
                <w:szCs w:val="21"/>
                <w:lang w:val="en-US" w:eastAsia="zh-CN"/>
              </w:rPr>
              <w:t>潮州</w:t>
            </w:r>
            <w:r>
              <w:rPr>
                <w:rFonts w:hint="eastAsia" w:hAnsi="宋体" w:cs="宋体"/>
                <w:kern w:val="0"/>
                <w:szCs w:val="21"/>
              </w:rPr>
              <w:t>市邮政管理局一级科员及以下（职位代码：300110451001）</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126.7</w:t>
            </w: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刘梓立</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170244012001902</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郑玉龙</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170244012103227</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909"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谢绮玲</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170244020802901</w:t>
            </w:r>
          </w:p>
        </w:tc>
        <w:tc>
          <w:tcPr>
            <w:tcW w:w="1254"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pacing w:line="560" w:lineRule="exact"/>
        <w:rPr>
          <w:rFonts w:eastAsia="仿宋_GB2312"/>
          <w:sz w:val="32"/>
          <w:szCs w:val="32"/>
          <w:shd w:val="clear" w:color="auto" w:fill="FFFFFF"/>
        </w:rPr>
      </w:pPr>
    </w:p>
    <w:p>
      <w:pPr>
        <w:spacing w:line="580" w:lineRule="exact"/>
        <w:rPr>
          <w:rFonts w:hint="eastAsia" w:eastAsia="黑体"/>
          <w:bCs/>
          <w:spacing w:val="8"/>
          <w:sz w:val="32"/>
          <w:szCs w:val="32"/>
          <w:lang w:eastAsia="zh-CN"/>
        </w:rPr>
      </w:pPr>
      <w:r>
        <w:rPr>
          <w:rFonts w:hint="eastAsia" w:eastAsia="黑体"/>
          <w:bCs/>
          <w:spacing w:val="8"/>
          <w:sz w:val="32"/>
          <w:szCs w:val="32"/>
        </w:rPr>
        <w:br w:type="page"/>
      </w:r>
      <w:r>
        <w:rPr>
          <w:rFonts w:hint="eastAsia" w:eastAsia="黑体"/>
          <w:bCs/>
          <w:spacing w:val="8"/>
          <w:sz w:val="32"/>
          <w:szCs w:val="32"/>
        </w:rPr>
        <w:t>附件</w:t>
      </w:r>
      <w:r>
        <w:rPr>
          <w:rFonts w:hint="eastAsia" w:eastAsia="黑体"/>
          <w:bCs/>
          <w:spacing w:val="8"/>
          <w:sz w:val="32"/>
          <w:szCs w:val="32"/>
          <w:lang w:val="en-US" w:eastAsia="zh-CN"/>
        </w:rPr>
        <w:t>2</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3</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4</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5</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7</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900CB1"/>
    <w:rsid w:val="1DA2662B"/>
    <w:rsid w:val="1F435D57"/>
    <w:rsid w:val="20405903"/>
    <w:rsid w:val="20F85964"/>
    <w:rsid w:val="2270048D"/>
    <w:rsid w:val="25783C88"/>
    <w:rsid w:val="25E023B3"/>
    <w:rsid w:val="279646A6"/>
    <w:rsid w:val="27D55CE6"/>
    <w:rsid w:val="2A3235C6"/>
    <w:rsid w:val="2A7740BB"/>
    <w:rsid w:val="2B195E43"/>
    <w:rsid w:val="2B6A4948"/>
    <w:rsid w:val="2C5F615A"/>
    <w:rsid w:val="2E5E5C1F"/>
    <w:rsid w:val="2E8C546A"/>
    <w:rsid w:val="303809A8"/>
    <w:rsid w:val="30C70618"/>
    <w:rsid w:val="3389601C"/>
    <w:rsid w:val="33C2692A"/>
    <w:rsid w:val="38631313"/>
    <w:rsid w:val="38A72D01"/>
    <w:rsid w:val="3A5369BF"/>
    <w:rsid w:val="3A900623"/>
    <w:rsid w:val="3AA70248"/>
    <w:rsid w:val="3ABD23EC"/>
    <w:rsid w:val="3EE21837"/>
    <w:rsid w:val="3FBAC1B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CF6D95"/>
    <w:rsid w:val="6277079A"/>
    <w:rsid w:val="63DFD546"/>
    <w:rsid w:val="64AF38BD"/>
    <w:rsid w:val="66A9277E"/>
    <w:rsid w:val="67EE932A"/>
    <w:rsid w:val="687142E8"/>
    <w:rsid w:val="69F3315F"/>
    <w:rsid w:val="6CB23063"/>
    <w:rsid w:val="6E3BB695"/>
    <w:rsid w:val="6F416B95"/>
    <w:rsid w:val="73391019"/>
    <w:rsid w:val="760E5F3E"/>
    <w:rsid w:val="78B6041B"/>
    <w:rsid w:val="79D85F74"/>
    <w:rsid w:val="7AB855E2"/>
    <w:rsid w:val="7AC65BFC"/>
    <w:rsid w:val="7BDC32D6"/>
    <w:rsid w:val="7D54BFF0"/>
    <w:rsid w:val="7D761C62"/>
    <w:rsid w:val="7FB70E47"/>
    <w:rsid w:val="7FE94987"/>
    <w:rsid w:val="7FEF5E17"/>
    <w:rsid w:val="953FAAA0"/>
    <w:rsid w:val="BF6FC12B"/>
    <w:rsid w:val="CDFE09AF"/>
    <w:rsid w:val="EBFEEEEE"/>
    <w:rsid w:val="EFCCB693"/>
    <w:rsid w:val="EFF76B27"/>
    <w:rsid w:val="FE77D2BD"/>
    <w:rsid w:val="FFDDBBFC"/>
    <w:rsid w:val="FFFF34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2021-02-11T18:50:00Z</dcterms:created>
  <dc:creator>微软中国</dc:creator>
  <cp:lastModifiedBy>kylin</cp:lastModifiedBy>
  <cp:lastPrinted>2022-02-19T05:09:00Z</cp:lastPrinted>
  <dcterms:modified xsi:type="dcterms:W3CDTF">2022-02-22T09:50:31Z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82152161BDC948CDB42AC430E342F14F</vt:lpwstr>
  </property>
</Properties>
</file>