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bookmarkStart w:id="0" w:name="_GoBack"/>
      <w:r>
        <w:rPr>
          <w:rFonts w:hint="eastAsia" w:ascii="Times New Roman" w:hAnsi="Times New Roman" w:eastAsia="方正小标宋简体" w:cs="方正小标宋简体"/>
          <w:color w:val="auto"/>
          <w:sz w:val="44"/>
          <w:szCs w:val="44"/>
          <w:lang w:val="en-US" w:eastAsia="zh-CN"/>
        </w:rPr>
        <w:t>2020-2021年度全国交通运输行业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精神文明建设先进集体拟推荐对象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基本情况和主要事迹</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color w:val="auto"/>
          <w:sz w:val="32"/>
          <w:szCs w:val="32"/>
        </w:rPr>
        <w:t>一、全国交通运输行业文明单位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color w:val="auto"/>
          <w:kern w:val="0"/>
          <w:sz w:val="32"/>
          <w:szCs w:val="32"/>
          <w:highlight w:val="none"/>
          <w:lang w:val="en-US" w:eastAsia="zh-CN" w:bidi="ar-SA"/>
        </w:rPr>
      </w:pPr>
      <w:r>
        <w:rPr>
          <w:rFonts w:hint="eastAsia" w:ascii="楷体" w:hAnsi="楷体" w:eastAsia="楷体" w:cs="楷体"/>
          <w:color w:val="auto"/>
          <w:kern w:val="0"/>
          <w:sz w:val="32"/>
          <w:szCs w:val="32"/>
          <w:lang w:eastAsia="zh-CN"/>
        </w:rPr>
        <w:t>中国邮政速递物流股份有限公司北京市邮件处理中心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北京市邮件处理中心以“首都文明单位”创建工作为着力点，成立精神文明建设领导小组，扎实开展精神文明建设工作。主动抽调业务骨干支援平谷大桃惠农项目，以文明共建推动社会主义精神文明建设，助力乡村振兴。在疫情防控和保供保通保畅工作中，积极动员所属党员、团员青年积极落实“双报到”制度，就地转为居住社区志愿者参与防疫工作，共参与志愿服务20余次。曾获首都精神文明建设委员会“首都文明单位”、北京市总工会“北京市工人先锋号”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中国邮政储蓄银行股份有限公司金华市分行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kern w:val="0"/>
          <w:sz w:val="32"/>
          <w:szCs w:val="32"/>
          <w:lang w:eastAsia="zh-CN"/>
        </w:rPr>
      </w:pPr>
      <w:r>
        <w:rPr>
          <w:rFonts w:hint="eastAsia" w:ascii="Times New Roman" w:hAnsi="Times New Roman" w:eastAsia="仿宋" w:cs="宋体"/>
          <w:b w:val="0"/>
          <w:color w:val="auto"/>
          <w:kern w:val="0"/>
          <w:sz w:val="32"/>
          <w:szCs w:val="32"/>
          <w:highlight w:val="none"/>
          <w:lang w:val="en-US" w:eastAsia="zh-CN" w:bidi="ar-SA"/>
        </w:rPr>
        <w:t>金华市分行强化党委抓文明创建主体责任，建立健全“党建＋文明创建”机制，推动文明单位创建与基层党建工作实现融合发展。在抗击疫情、保障服务、复工复产上主动担责。持续开展“乡村振兴、‘邮’我同行”、“走百家，访万户，助小微”、“走村入企”等活动，服务小微客户超5万户。曾获“浙江省文明单位”、中国银行业协会2021年“银行业营业网点文明规范服务千佳示范单位”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中国邮政集团有限公司浙江省义乌市分公司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宋体"/>
          <w:b w:val="0"/>
          <w:color w:val="auto"/>
          <w:kern w:val="0"/>
          <w:sz w:val="32"/>
          <w:szCs w:val="32"/>
          <w:highlight w:val="none"/>
          <w:lang w:val="en-US" w:eastAsia="zh-CN" w:bidi="ar-SA"/>
        </w:rPr>
      </w:pPr>
      <w:r>
        <w:rPr>
          <w:rFonts w:hint="eastAsia" w:ascii="Times New Roman" w:hAnsi="Times New Roman" w:eastAsia="仿宋" w:cs="宋体"/>
          <w:b w:val="0"/>
          <w:color w:val="auto"/>
          <w:kern w:val="0"/>
          <w:sz w:val="32"/>
          <w:szCs w:val="32"/>
          <w:highlight w:val="none"/>
          <w:lang w:val="en-US" w:eastAsia="zh-CN" w:bidi="ar-SA"/>
        </w:rPr>
        <w:t>浙江省义乌市分公司积极助力国家乡村振兴战略，建成了浙江省首个农村电商快递物流服务中心，通过“邮快共配”“交邮合作”打通城乡快递配送微循环，实现了“农产品进城”和“工业品下乡”的双向流通，方便农村居民生产生活。加快完善多维度国际物流体系，利用中欧班列（义新欧）运能，开通“中国邮政号”专列，拓展国际重点路向出口新渠道。开通浙江省首条“义乌-大阪”国际货运航线，开辟国际绿色通道，助力复工复产。曾获中国邮政集团公司“全国邮政系统先进集体”、中国交通企业管理协会“全国交通运输服务文化建设优秀单位”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北京顺丰速运有限公司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color w:val="auto"/>
          <w:kern w:val="0"/>
          <w:sz w:val="32"/>
          <w:szCs w:val="32"/>
          <w:lang w:eastAsia="zh-CN"/>
        </w:rPr>
      </w:pPr>
      <w:r>
        <w:rPr>
          <w:rFonts w:hint="eastAsia" w:ascii="Times New Roman" w:hAnsi="Times New Roman" w:eastAsia="仿宋" w:cs="宋体"/>
          <w:b w:val="0"/>
          <w:color w:val="auto"/>
          <w:kern w:val="0"/>
          <w:sz w:val="32"/>
          <w:szCs w:val="32"/>
          <w:highlight w:val="none"/>
          <w:lang w:val="en-US" w:eastAsia="zh-CN" w:bidi="ar-SA"/>
        </w:rPr>
        <w:t>北京顺丰速运有限公司在抗疫关键时期逆风前行，为首都市民运回8架专机的防疫物资，累计为政府、慈善组织等单位运输各类防疫物资共计1560万票快件，运输口罩类物资4262.4万个，手套2000万副，防护服110万件。在北京零星散发病例与聚集性疫情交织的重要阶段，北京顺丰党委协调组建33支志愿服务队、号召近350名党员小哥参与到社区疫情防控工作。曾获北京市委组织部授予“先进非公有制快递企业党组织”、“两优一先”先进基层党组织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山西瑞吉中通物流有限公司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color w:val="auto"/>
          <w:kern w:val="0"/>
          <w:sz w:val="32"/>
          <w:szCs w:val="32"/>
          <w:lang w:eastAsia="zh-CN"/>
        </w:rPr>
      </w:pPr>
      <w:r>
        <w:rPr>
          <w:rFonts w:hint="eastAsia" w:ascii="Times New Roman" w:hAnsi="Times New Roman" w:eastAsia="仿宋" w:cs="宋体"/>
          <w:b w:val="0"/>
          <w:color w:val="auto"/>
          <w:kern w:val="0"/>
          <w:sz w:val="32"/>
          <w:szCs w:val="32"/>
          <w:highlight w:val="none"/>
          <w:lang w:val="en-US" w:eastAsia="zh-CN" w:bidi="ar-SA"/>
        </w:rPr>
        <w:t>山西瑞吉中通物流有限公司结合企业文化建设，积极组织绿色寄递、安全急救培训、扶贫助农、业务比学赶超、送清凉、送温暖等多类主题活动；注重绿色环保，将绿色发展作为重要工作内容；积极履行社会责任，以多种形式参与抗震救灾、抗疫防疫、助学扶贫、助农扶贫，积极回馈社会。曾获山西省总工会“工人先锋号”、全国工商联“全国就业与社会保障先进民营企业”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上海迅赞供应链科技有限公司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color w:val="auto"/>
          <w:kern w:val="0"/>
          <w:sz w:val="32"/>
          <w:szCs w:val="32"/>
          <w:lang w:eastAsia="zh-CN"/>
        </w:rPr>
      </w:pPr>
      <w:r>
        <w:rPr>
          <w:rFonts w:hint="eastAsia" w:ascii="Times New Roman" w:hAnsi="Times New Roman" w:eastAsia="仿宋" w:cs="宋体"/>
          <w:b w:val="0"/>
          <w:color w:val="auto"/>
          <w:kern w:val="0"/>
          <w:sz w:val="32"/>
          <w:szCs w:val="32"/>
          <w:highlight w:val="none"/>
          <w:lang w:val="en-US" w:eastAsia="zh-CN" w:bidi="ar-SA"/>
        </w:rPr>
        <w:t>上海迅赞供应链科技有限公司2021年新增就业约2000人，为184名残疾人员提供就业岗位。在上海抗疫保供等重大事件中，累计从全国调拨8万吨物资、近万名职工投入一线抗疫保供，落地超1600个无接触社区保供站，部署100余台无人快递车开展无接触配送，为抗击疫情做出了积极贡献。曾获上海市企业联合会“上海民营企业100强、上海服务企业100强”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湖北省邮政管理局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宋体"/>
          <w:b w:val="0"/>
          <w:color w:val="auto"/>
          <w:kern w:val="0"/>
          <w:sz w:val="32"/>
          <w:szCs w:val="32"/>
          <w:highlight w:val="none"/>
          <w:lang w:val="en-US" w:eastAsia="zh-CN" w:bidi="ar-SA"/>
        </w:rPr>
        <w:t>自2020年以来，湖北省邮政管理局先后带领全省邮政管理系统干部职工战疫、助力疫后重振，服务经济社会；大力弘扬“小蜜蜂”精神，树新风、传正气，全省邮政快递业涌现出“生命摆渡人”汪勇、“新时代快递员楷模”张裕等一批勇担社会责任的先进典型，弘扬新风正气，为行业、为社会作出了榜样。曾获国家邮政局“2020年度考核优秀等次领导班子”、“2021年度全系统优秀领导班子”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广东省邮政管理局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宋体"/>
          <w:b w:val="0"/>
          <w:color w:val="auto"/>
          <w:kern w:val="0"/>
          <w:sz w:val="32"/>
          <w:szCs w:val="32"/>
          <w:highlight w:val="none"/>
          <w:lang w:val="en-US" w:eastAsia="zh-CN" w:bidi="ar-SA"/>
        </w:rPr>
        <w:t>广东省邮政管理局大力弘扬交通运输精神谱系和邮政快递业精神谱系，以深入推进邮政强省建设和全省邮政快递行业高质量发展为抓手，牵引带动行业精神文明建设提质增效，积极发挥邮政快递业第一大省的示范引领作用。曾获2020年广东省“扫黄打非”先进集体、广东省安全生产委员会授予的系统防范化解道路交通安全风险工作优秀主办单位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攀枝花市邮政管理局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宋体"/>
          <w:b w:val="0"/>
          <w:color w:val="auto"/>
          <w:kern w:val="0"/>
          <w:sz w:val="32"/>
          <w:szCs w:val="32"/>
          <w:highlight w:val="none"/>
          <w:lang w:val="en-US" w:eastAsia="zh-CN" w:bidi="ar-SA"/>
        </w:rPr>
        <w:t>自2020年以来，攀枝花市邮政管理局守住安全底线，积极应对新冠肺炎疫情，抓好安全、发展、寄递服务等工作，指导全市邮政快递企业率先复工复产，为本地农特产品外销、救援物资寄递、居民生活物资供应发挥了重要作用，带动本地产品外销价值量近70亿元，各项指标增速排名全省前列。曾获国家邮政局“2020年快递服务现代农业金牌项目”、“2021年快递服务现代农业金牌项目”等荣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中国邮政集团有限公司阳江市分公司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eastAsia="zh-CN"/>
        </w:rPr>
      </w:pPr>
      <w:r>
        <w:rPr>
          <w:rFonts w:hint="eastAsia" w:ascii="Times New Roman" w:hAnsi="Times New Roman" w:eastAsia="仿宋" w:cs="宋体"/>
          <w:b w:val="0"/>
          <w:color w:val="auto"/>
          <w:kern w:val="0"/>
          <w:sz w:val="32"/>
          <w:szCs w:val="32"/>
          <w:highlight w:val="none"/>
          <w:lang w:val="en-US" w:eastAsia="zh-CN" w:bidi="ar-SA"/>
        </w:rPr>
        <w:t>阳江市分公司始终坚持以习近平新时代中国特色社会主义思想为指导，通过强化思想引领、强化担当作为、强化邮政服务、强化文化培育，把社会主义核心价值观融入到企业发展的方方面面，不断推动企业高质量发展。先后荣获2020年度全国邮政用户满意企业、全国交通运输党建文化建设优秀单位、全国模范职工之家、广东省五一劳动奖状等多项荣誉称号。</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全国交通运输行业文明示范窗口</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eastAsia="zh-CN"/>
        </w:rPr>
      </w:pPr>
      <w:r>
        <w:rPr>
          <w:rFonts w:hint="default" w:ascii="楷体" w:hAnsi="楷体" w:eastAsia="楷体" w:cs="楷体"/>
          <w:color w:val="auto"/>
          <w:kern w:val="0"/>
          <w:sz w:val="32"/>
          <w:szCs w:val="32"/>
          <w:lang w:eastAsia="zh-CN"/>
        </w:rPr>
        <w:t>中国邮政集团有限公司</w:t>
      </w:r>
      <w:r>
        <w:rPr>
          <w:rFonts w:hint="eastAsia" w:ascii="楷体" w:hAnsi="楷体" w:eastAsia="楷体" w:cs="楷体"/>
          <w:color w:val="auto"/>
          <w:kern w:val="0"/>
          <w:sz w:val="32"/>
          <w:szCs w:val="32"/>
          <w:lang w:eastAsia="zh-CN"/>
        </w:rPr>
        <w:t>哈尔滨市寄递事业部同城配送中心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宋体"/>
          <w:b w:val="0"/>
          <w:color w:val="auto"/>
          <w:kern w:val="0"/>
          <w:sz w:val="32"/>
          <w:szCs w:val="32"/>
          <w:highlight w:val="none"/>
          <w:lang w:val="en-US" w:eastAsia="zh-CN" w:bidi="ar-SA"/>
        </w:rPr>
        <w:t>哈尔滨市寄递事业部同城配送中心不断深化“政务+邮政”合作模式，打造“让数据多跑腿，让群众少跑腿”的便民服务体系。疫情期间，担负黑龙江省总工会、省工商联联合发起企业捐赠支援武汉医务工作者家属配送慰问品任务，连续四周全员停休配送慰问品共4批，慰问人数664人，“慰问物资”合计配送数量近15000件，配送重量近120吨。曾获中国邮政集团有限公司抗击新冠肺炎疫情先进集体、2022年全国工人先锋号等荣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中国邮政储蓄银行北京海淀区香山支行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val="en-US" w:eastAsia="zh-CN"/>
        </w:rPr>
      </w:pPr>
      <w:r>
        <w:rPr>
          <w:rFonts w:hint="eastAsia" w:ascii="Times New Roman" w:hAnsi="Times New Roman" w:eastAsia="仿宋" w:cs="宋体"/>
          <w:b w:val="0"/>
          <w:color w:val="auto"/>
          <w:kern w:val="0"/>
          <w:sz w:val="32"/>
          <w:szCs w:val="32"/>
          <w:highlight w:val="none"/>
          <w:lang w:val="en-US" w:eastAsia="zh-CN" w:bidi="ar-SA"/>
        </w:rPr>
        <w:t>香山支行坚持十余年手语服务，服务残障客户超过10万人次。事迹作为“我为群众办实事”的典型案例，2021年6月9日被中央电视台《焦点访谈》栏目进行特别关注报道，同时被中央电视台法语频道、北京广播电视台、北京日报、北京青年报等多家媒体报道。曾获中国交通企业管理协会“交通运输服务文化建设优秀单位”等荣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default" w:ascii="楷体" w:hAnsi="楷体" w:eastAsia="楷体" w:cs="楷体"/>
          <w:color w:val="auto"/>
          <w:kern w:val="0"/>
          <w:sz w:val="32"/>
          <w:szCs w:val="32"/>
          <w:lang w:val="en-US" w:eastAsia="zh-CN"/>
        </w:rPr>
        <w:t>中国邮政集团有限公司</w:t>
      </w:r>
      <w:r>
        <w:rPr>
          <w:rFonts w:hint="eastAsia" w:ascii="楷体" w:hAnsi="楷体" w:eastAsia="楷体" w:cs="楷体"/>
          <w:color w:val="auto"/>
          <w:kern w:val="0"/>
          <w:sz w:val="32"/>
          <w:szCs w:val="32"/>
          <w:lang w:val="en-US" w:eastAsia="zh-CN"/>
        </w:rPr>
        <w:t>武汉市江岸区分公司上海路揽投站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宋体"/>
          <w:b w:val="0"/>
          <w:color w:val="auto"/>
          <w:kern w:val="0"/>
          <w:sz w:val="32"/>
          <w:szCs w:val="32"/>
          <w:highlight w:val="none"/>
          <w:lang w:val="en-US" w:eastAsia="zh-CN" w:bidi="ar-SA"/>
        </w:rPr>
        <w:t>上海路揽投站全体职工在武汉“封城”防疫期间，坚守一线，为辖区内的协和医院等六所定点救治医院、15个发热门诊、2座方舱医院和来自14个外省的医疗救援队累计投递医疗防疫物质3万余件，保障民生邮件5万余件，涌现出全国“抗击新冠肺炎疫情先进个人”、全国邮政“最美投递员”、“全国五一劳动奖章”获得者投递员徐龙同志为代表的一批优秀员工。曾获湖北省总工会“湖北省工人先锋号”、中华全国总工会“全国工人先锋号”等荣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default" w:ascii="楷体" w:hAnsi="楷体" w:eastAsia="楷体" w:cs="楷体"/>
          <w:color w:val="auto"/>
          <w:kern w:val="0"/>
          <w:sz w:val="32"/>
          <w:szCs w:val="32"/>
          <w:lang w:val="en-US" w:eastAsia="zh-CN"/>
        </w:rPr>
        <w:t>中国邮政集团有限公司</w:t>
      </w:r>
      <w:r>
        <w:rPr>
          <w:rFonts w:hint="eastAsia" w:ascii="楷体" w:hAnsi="楷体" w:eastAsia="楷体" w:cs="楷体"/>
          <w:color w:val="auto"/>
          <w:kern w:val="0"/>
          <w:sz w:val="32"/>
          <w:szCs w:val="32"/>
          <w:lang w:val="en-US" w:eastAsia="zh-CN"/>
        </w:rPr>
        <w:t>临沂市分公司沂蒙红色邮局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color w:val="auto"/>
          <w:kern w:val="0"/>
          <w:sz w:val="32"/>
          <w:szCs w:val="32"/>
          <w:lang w:eastAsia="zh-CN"/>
        </w:rPr>
      </w:pPr>
      <w:r>
        <w:rPr>
          <w:rFonts w:hint="eastAsia" w:ascii="Times New Roman" w:hAnsi="Times New Roman" w:eastAsia="仿宋" w:cs="宋体"/>
          <w:b w:val="0"/>
          <w:color w:val="auto"/>
          <w:kern w:val="0"/>
          <w:sz w:val="32"/>
          <w:szCs w:val="32"/>
          <w:highlight w:val="none"/>
          <w:lang w:val="en-US" w:eastAsia="zh-CN" w:bidi="ar-SA"/>
        </w:rPr>
        <w:t>沂蒙红色邮局将邮政特色文化和沂蒙精神有机结合，整合各方资源，组织活动、开展项目、研发产品，累计开发了《跟着共产党走》、《沂蒙红嫂》等数十种文创产品，推动了沂蒙红色文化的传承，成为弘扬社会主义核心价值观的典范窗口。曾获临沂市团委“青年文明号”、“青年之家”、临沂市委组织部“红色教学点”等荣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default" w:ascii="楷体" w:hAnsi="楷体" w:eastAsia="楷体" w:cs="楷体"/>
          <w:color w:val="auto"/>
          <w:kern w:val="0"/>
          <w:sz w:val="32"/>
          <w:szCs w:val="32"/>
          <w:lang w:val="en-US" w:eastAsia="zh-CN"/>
        </w:rPr>
        <w:t>中国</w:t>
      </w:r>
      <w:r>
        <w:rPr>
          <w:rFonts w:hint="eastAsia" w:ascii="楷体" w:hAnsi="楷体" w:eastAsia="楷体" w:cs="楷体"/>
          <w:color w:val="auto"/>
          <w:kern w:val="0"/>
          <w:sz w:val="32"/>
          <w:szCs w:val="32"/>
          <w:lang w:val="en-US" w:eastAsia="zh-CN"/>
        </w:rPr>
        <w:t>邮票设计师之家主题邮局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宋体"/>
          <w:b w:val="0"/>
          <w:color w:val="auto"/>
          <w:kern w:val="0"/>
          <w:sz w:val="32"/>
          <w:szCs w:val="32"/>
          <w:highlight w:val="none"/>
          <w:lang w:val="en-US" w:eastAsia="zh-CN" w:bidi="ar-SA"/>
        </w:rPr>
        <w:t>中国邮票设计师之家主题邮局坚持人民邮政为人民的服务宗旨，以满足用户积极向上的文化需求为导向，推出“中国集邮邮票鉴评”体验服务。着力架起集邮爱好者沟通艺术大师的桥梁纽带，通过定期举办邵柏林、王虎鸣等邮票设计师专题展览、设计师签名和直播等活动，积极传递“情系方寸天地 抒怀无悔人生”浓郁集邮文化。邮局多次亮相央视等主流媒体，成为了“以邮为媒”讲好中国故事的新场景。曾获中国邮政集团“党支部建设示范点”荣誉称号。</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申通快递有限公司客服管理部“客户服务岗”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仿宋"/>
          <w:color w:val="auto"/>
          <w:kern w:val="0"/>
          <w:sz w:val="32"/>
          <w:szCs w:val="32"/>
          <w:lang w:eastAsia="zh-CN"/>
        </w:rPr>
        <w:t>申通快递有限公司</w:t>
      </w:r>
      <w:r>
        <w:rPr>
          <w:rFonts w:hint="eastAsia" w:ascii="Times New Roman" w:hAnsi="Times New Roman" w:eastAsia="仿宋" w:cs="宋体"/>
          <w:b w:val="0"/>
          <w:color w:val="auto"/>
          <w:kern w:val="0"/>
          <w:sz w:val="32"/>
          <w:szCs w:val="32"/>
          <w:highlight w:val="none"/>
          <w:lang w:val="en-US" w:eastAsia="zh-CN" w:bidi="ar-SA"/>
        </w:rPr>
        <w:t>客服管理部联手残联组织，建设残疾人客服基地，帮助残疾人就业。疫情期间，申通快递开通抗疫物资寄递绿色通道，客服团队成立抗战疫情公益寄递物资专项服务小组，为全国爱心人士寄递提供高效的寄递咨询服务。年均服务全国客户咨询与投诉处理9500多万人次。曾获中国快递协会“快递业抗击新冠疫情先进集体”、杭州萧山区团委“青年文明号”等荣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圆通速递（北京）有限公司北京集运中心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color w:val="auto"/>
          <w:kern w:val="0"/>
          <w:sz w:val="32"/>
          <w:szCs w:val="32"/>
          <w:lang w:eastAsia="zh-CN"/>
        </w:rPr>
      </w:pPr>
      <w:r>
        <w:rPr>
          <w:rFonts w:hint="eastAsia" w:ascii="Times New Roman" w:hAnsi="Times New Roman" w:eastAsia="仿宋" w:cs="宋体"/>
          <w:b w:val="0"/>
          <w:color w:val="auto"/>
          <w:kern w:val="0"/>
          <w:sz w:val="32"/>
          <w:szCs w:val="32"/>
          <w:highlight w:val="none"/>
          <w:lang w:val="en-US" w:eastAsia="zh-CN" w:bidi="ar-SA"/>
        </w:rPr>
        <w:t>圆通北京集运中心积极参与各类公益活动，2020年，开辟“爱心助农专线”，协助解决海南果农产销两难困境；武汉疫情期间，开辟绿色通道，多频次无偿为武汉运发抗疫物资。2021年，成立“百人战役应急服务小分队”，组织20辆货车及80辆快递三轮车，接力河南爱心企业为北京疫情高风险地区完成531箱蔬菜的免费运输及配送工作；2021年3月成立由120名残疾人组成的无障碍共享客服中心，助力残疾人就业。曾获中国邮政快递报社“快递社会责任奖”、“快递抗疫贡献特别奖”等荣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上海韵达货运有限公司客服中心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宋体"/>
          <w:b w:val="0"/>
          <w:color w:val="auto"/>
          <w:kern w:val="0"/>
          <w:sz w:val="32"/>
          <w:szCs w:val="32"/>
          <w:highlight w:val="none"/>
          <w:lang w:val="en-US" w:eastAsia="zh-CN" w:bidi="ar-SA"/>
        </w:rPr>
        <w:t>韵达客服中心自新冠疫情发生以来，积极参与疫情防控，保障客服人员24小时不掉线，调集全网运力，保障医疗抗疫物资畅通运输。积极参与社会公益，发起“微笑运动·健康生活”健康公益行活动，助力爱心公益事业。与上海经信委联手，在新疆喀什地区搭建呼叫中心，带动当地青年大学生就业，为援疆脱贫攻坚发挥积极作用。2013年以来，连续7年被共青团中央授予“青年文明号”荣誉称号。</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上海市邮政管理局申诉中心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宋体"/>
          <w:b w:val="0"/>
          <w:color w:val="auto"/>
          <w:kern w:val="0"/>
          <w:sz w:val="32"/>
          <w:szCs w:val="32"/>
          <w:highlight w:val="none"/>
          <w:lang w:val="en-US" w:eastAsia="zh-CN" w:bidi="ar-SA"/>
        </w:rPr>
      </w:pPr>
      <w:r>
        <w:rPr>
          <w:rFonts w:hint="eastAsia" w:ascii="Times New Roman" w:hAnsi="Times New Roman" w:eastAsia="仿宋" w:cs="宋体"/>
          <w:b w:val="0"/>
          <w:color w:val="auto"/>
          <w:kern w:val="0"/>
          <w:sz w:val="32"/>
          <w:szCs w:val="32"/>
          <w:highlight w:val="none"/>
          <w:lang w:val="en-US" w:eastAsia="zh-CN" w:bidi="ar-SA"/>
        </w:rPr>
        <w:t>2020-2021年，上海市邮政业安全监管事务中心申诉部共受理申诉44900件，受理咨询、投诉件272500件，为消费者挽回经济损失约1200万元；受理涉及网点无证经营、违规收寄违禁品、企业投递不规范、未实名收寄等企业违法违规行为的案件线索举报326件；受理市民意见建议、政策咨询，热点关注等信息流转84件。在维护消费者合法权益，促进邮政业服务质量提高的同时，积极参与志愿服务工作。曾被上海市总工会授予“工人先锋号”荣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连云港市海州区邮政业服务中心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olor w:val="auto"/>
          <w:lang w:eastAsia="zh-CN"/>
        </w:rPr>
      </w:pPr>
      <w:r>
        <w:rPr>
          <w:rFonts w:hint="eastAsia" w:ascii="Times New Roman" w:hAnsi="Times New Roman" w:eastAsia="仿宋" w:cs="仿宋"/>
          <w:color w:val="auto"/>
          <w:kern w:val="0"/>
          <w:sz w:val="32"/>
          <w:szCs w:val="32"/>
          <w:lang w:eastAsia="zh-CN"/>
        </w:rPr>
        <w:t>连</w:t>
      </w:r>
      <w:r>
        <w:rPr>
          <w:rFonts w:hint="eastAsia" w:ascii="Times New Roman" w:hAnsi="Times New Roman" w:eastAsia="仿宋" w:cs="宋体"/>
          <w:b w:val="0"/>
          <w:color w:val="auto"/>
          <w:kern w:val="0"/>
          <w:sz w:val="32"/>
          <w:szCs w:val="32"/>
          <w:highlight w:val="none"/>
          <w:lang w:val="en-US" w:eastAsia="zh-CN" w:bidi="ar-SA"/>
        </w:rPr>
        <w:t>云港市海州区邮政业服务中心立足海州区邮政业发展现状，秉持“文明、健康、规范、暖心”服务宗旨，坚持党建引领，将快递小哥们团结起来，促进行业文明健康发展，坚持政府主导，建设社区配送中心，为市民提供规范暖心寄递服务。曾获江苏省邮政管理局“服务地方先进单位”、海州区委区政府“2021年度综合考核优秀等次”等荣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中国邮政集团有限公司长春市分公司明德路揽投部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color w:val="auto"/>
          <w:kern w:val="0"/>
          <w:sz w:val="32"/>
          <w:szCs w:val="32"/>
          <w:lang w:val="en-US" w:eastAsia="zh-CN"/>
        </w:rPr>
      </w:pPr>
      <w:r>
        <w:rPr>
          <w:rFonts w:hint="eastAsia" w:ascii="Times New Roman" w:hAnsi="Times New Roman" w:eastAsia="仿宋" w:cs="宋体"/>
          <w:b w:val="0"/>
          <w:color w:val="auto"/>
          <w:kern w:val="0"/>
          <w:sz w:val="32"/>
          <w:szCs w:val="32"/>
          <w:highlight w:val="none"/>
          <w:lang w:val="en-US" w:eastAsia="zh-CN" w:bidi="ar-SA"/>
        </w:rPr>
        <w:t>明德路揽投部始终把建设“学习型”团队、培育“学习型”职工作为创建活动的重要内容，每周组织职工进行政治学习；每月结合工作实际组织召开职工座谈会。成立“李波劳模创新工作室”，发挥劳模的模范带头作用。2022年，新冠肺炎疫情突袭长春，揽投部全体职工主动参加保供物资的投递工作，运送疫情物资近200余件,复工复产后每天投递邮件近6000件。曾获团中央文明办“全国青年文明号”等荣誉。</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B05AC"/>
    <w:multiLevelType w:val="singleLevel"/>
    <w:tmpl w:val="499B05AC"/>
    <w:lvl w:ilvl="0" w:tentative="0">
      <w:start w:val="1"/>
      <w:numFmt w:val="decimal"/>
      <w:suff w:val="nothing"/>
      <w:lvlText w:val="%1．"/>
      <w:lvlJc w:val="left"/>
      <w:pPr>
        <w:ind w:left="0" w:firstLine="400"/>
      </w:pPr>
      <w:rPr>
        <w:rFonts w:hint="default"/>
      </w:rPr>
    </w:lvl>
  </w:abstractNum>
  <w:abstractNum w:abstractNumId="1">
    <w:nsid w:val="4B9D3CD0"/>
    <w:multiLevelType w:val="singleLevel"/>
    <w:tmpl w:val="4B9D3CD0"/>
    <w:lvl w:ilvl="0" w:tentative="0">
      <w:start w:val="2"/>
      <w:numFmt w:val="chineseCounting"/>
      <w:suff w:val="nothing"/>
      <w:lvlText w:val="%1、"/>
      <w:lvlJc w:val="left"/>
      <w:rPr>
        <w:rFonts w:hint="eastAsia"/>
      </w:rPr>
    </w:lvl>
  </w:abstractNum>
  <w:abstractNum w:abstractNumId="2">
    <w:nsid w:val="5A9CB530"/>
    <w:multiLevelType w:val="multilevel"/>
    <w:tmpl w:val="5A9CB530"/>
    <w:lvl w:ilvl="0" w:tentative="0">
      <w:start w:val="1"/>
      <w:numFmt w:val="chineseCountingThousand"/>
      <w:suff w:val="nothing"/>
      <w:lvlText w:val="%1、"/>
      <w:lvlJc w:val="left"/>
      <w:pPr>
        <w:ind w:left="1701"/>
      </w:pPr>
      <w:rPr>
        <w:rFonts w:hint="eastAsia" w:cs="Times New Roman"/>
      </w:rPr>
    </w:lvl>
    <w:lvl w:ilvl="1" w:tentative="0">
      <w:start w:val="1"/>
      <w:numFmt w:val="chineseCountingThousand"/>
      <w:suff w:val="nothing"/>
      <w:lvlText w:val="（%2）"/>
      <w:lvlJc w:val="left"/>
      <w:pPr>
        <w:ind w:left="2666" w:hanging="681"/>
      </w:pPr>
      <w:rPr>
        <w:rFonts w:hint="eastAsia" w:cs="Times New Roman"/>
      </w:rPr>
    </w:lvl>
    <w:lvl w:ilvl="2" w:tentative="0">
      <w:start w:val="1"/>
      <w:numFmt w:val="decimal"/>
      <w:pStyle w:val="2"/>
      <w:suff w:val="nothing"/>
      <w:lvlText w:val="%3. "/>
      <w:lvlJc w:val="left"/>
      <w:pPr>
        <w:ind w:left="3402" w:hanging="283"/>
      </w:pPr>
      <w:rPr>
        <w:rFonts w:hint="eastAsia" w:cs="Times New Roman"/>
      </w:rPr>
    </w:lvl>
    <w:lvl w:ilvl="3" w:tentative="0">
      <w:start w:val="1"/>
      <w:numFmt w:val="decimal"/>
      <w:suff w:val="nothing"/>
      <w:lvlText w:val="（%4）"/>
      <w:lvlJc w:val="left"/>
      <w:pPr>
        <w:ind w:left="2564" w:firstLine="397"/>
      </w:pPr>
      <w:rPr>
        <w:rFonts w:hint="eastAsia" w:cs="Times New Roman"/>
      </w:rPr>
    </w:lvl>
    <w:lvl w:ilvl="4" w:tentative="0">
      <w:start w:val="1"/>
      <w:numFmt w:val="none"/>
      <w:suff w:val="nothing"/>
      <w:lvlText w:val=""/>
      <w:lvlJc w:val="left"/>
      <w:pPr>
        <w:ind w:left="1701"/>
      </w:pPr>
      <w:rPr>
        <w:rFonts w:hint="eastAsia" w:cs="Times New Roman"/>
      </w:rPr>
    </w:lvl>
    <w:lvl w:ilvl="5" w:tentative="0">
      <w:start w:val="1"/>
      <w:numFmt w:val="none"/>
      <w:suff w:val="nothing"/>
      <w:lvlText w:val=""/>
      <w:lvlJc w:val="left"/>
      <w:pPr>
        <w:ind w:left="1701"/>
      </w:pPr>
      <w:rPr>
        <w:rFonts w:hint="eastAsia" w:cs="Times New Roman"/>
      </w:rPr>
    </w:lvl>
    <w:lvl w:ilvl="6" w:tentative="0">
      <w:start w:val="1"/>
      <w:numFmt w:val="none"/>
      <w:suff w:val="nothing"/>
      <w:lvlText w:val=""/>
      <w:lvlJc w:val="left"/>
      <w:pPr>
        <w:ind w:left="1701"/>
      </w:pPr>
      <w:rPr>
        <w:rFonts w:hint="eastAsia" w:cs="Times New Roman"/>
      </w:rPr>
    </w:lvl>
    <w:lvl w:ilvl="7" w:tentative="0">
      <w:start w:val="1"/>
      <w:numFmt w:val="none"/>
      <w:suff w:val="nothing"/>
      <w:lvlText w:val=""/>
      <w:lvlJc w:val="left"/>
      <w:pPr>
        <w:ind w:left="1701"/>
      </w:pPr>
      <w:rPr>
        <w:rFonts w:hint="eastAsia" w:cs="Times New Roman"/>
      </w:rPr>
    </w:lvl>
    <w:lvl w:ilvl="8" w:tentative="0">
      <w:start w:val="1"/>
      <w:numFmt w:val="none"/>
      <w:suff w:val="nothing"/>
      <w:lvlText w:val=""/>
      <w:lvlJc w:val="left"/>
      <w:pPr>
        <w:ind w:left="1701"/>
      </w:pPr>
      <w:rPr>
        <w:rFonts w:hint="eastAsia" w:cs="Times New Roman"/>
      </w:rPr>
    </w:lvl>
  </w:abstractNum>
  <w:abstractNum w:abstractNumId="3">
    <w:nsid w:val="745BA113"/>
    <w:multiLevelType w:val="singleLevel"/>
    <w:tmpl w:val="745BA113"/>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ZGI5ZDlkZWU4NzIwYmFkYjUyYWY5ZmNhMDI3YzUifQ=="/>
  </w:docVars>
  <w:rsids>
    <w:rsidRoot w:val="740D2AC0"/>
    <w:rsid w:val="740D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3402" w:hanging="283"/>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2022-06-20T09:48:00Z</dcterms:created>
  <dc:creator>zhanghua</dc:creator>
  <cp:lastModifiedBy>zhanghua</cp:lastModifiedBy>
  <dcterms:modified xsi:type="dcterms:W3CDTF">2022-06-20T09:49:16Z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C409A434D53648068B4059968DBC6E2C</vt:lpwstr>
  </property>
</Properties>
</file>