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Times New Roman" w:hAnsi="Times New Roman"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lang w:val="en-US" w:eastAsia="zh-CN"/>
        </w:rPr>
      </w:pPr>
      <w:bookmarkStart w:id="0" w:name="_GoBack"/>
      <w:r>
        <w:rPr>
          <w:rFonts w:hint="eastAsia" w:ascii="Times New Roman" w:hAnsi="Times New Roman" w:eastAsia="方正小标宋简体" w:cs="方正小标宋简体"/>
          <w:color w:val="auto"/>
          <w:sz w:val="44"/>
          <w:szCs w:val="44"/>
          <w:lang w:val="en-US" w:eastAsia="zh-CN"/>
        </w:rPr>
        <w:t>2020-2021年度全国交通运输行业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精神文明建设先进集体拟推荐对象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基本情况和主要事迹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color w:val="auto"/>
          <w:sz w:val="32"/>
          <w:szCs w:val="32"/>
        </w:rPr>
        <w:t>一、全国交通运输行业文明单位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color w:val="auto"/>
          <w:kern w:val="0"/>
          <w:sz w:val="32"/>
          <w:szCs w:val="32"/>
          <w:highlight w:val="none"/>
          <w:lang w:val="en-US" w:eastAsia="zh-CN" w:bidi="ar-SA"/>
        </w:rPr>
      </w:pPr>
      <w:r>
        <w:rPr>
          <w:rFonts w:hint="eastAsia" w:ascii="楷体" w:hAnsi="楷体" w:eastAsia="楷体" w:cs="楷体"/>
          <w:color w:val="auto"/>
          <w:kern w:val="0"/>
          <w:sz w:val="32"/>
          <w:szCs w:val="32"/>
          <w:lang w:eastAsia="zh-CN"/>
        </w:rPr>
        <w:t>中国邮政速递物流股份有限公司北京市邮件处理中心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仿宋"/>
          <w:color w:val="auto"/>
          <w:kern w:val="0"/>
          <w:sz w:val="32"/>
          <w:szCs w:val="32"/>
          <w:lang w:val="en-US" w:eastAsia="zh-CN"/>
        </w:rPr>
      </w:pPr>
      <w:r>
        <w:rPr>
          <w:rFonts w:hint="eastAsia" w:ascii="Times New Roman" w:hAnsi="Times New Roman" w:eastAsia="仿宋" w:cs="仿宋"/>
          <w:color w:val="auto"/>
          <w:kern w:val="0"/>
          <w:sz w:val="32"/>
          <w:szCs w:val="32"/>
          <w:lang w:val="en-US" w:eastAsia="zh-CN"/>
        </w:rPr>
        <w:t>北京市邮件处理中心以“首都文明单位”创建工作为着力点，成立精神文明建设领导小组，扎实开展精神文明建设工作。主动抽调业务骨干支援平谷大桃惠农项目，以文明共建推动社会主义精神文明建设，助力乡村振兴。在疫情防控和保供保通保畅工作中，积极动员所属党员、团员青年积极落实“双报到”制度，就地转为居住社区志愿者参与防疫工作，共参与志愿服务20余次。曾获首都精神文明建设委员会“首都文明单位”、北京市总工会“北京市工人先锋号”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中国邮政储蓄银行股份有限公司金华市分行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金华市分行强化党委抓文明创建主体责任，建立健全“党建＋文明创建”机制，推动文明单位创建与基层党建工作实现融合发展。在抗击疫情、保障服务、复工复产上主动担责。持续开展“乡村振兴、‘邮’我同行”、“走百家，访万户，助小微”、“走村入企”等活动，服务小微客户超5万户。曾获“浙江省文明单位”、中国银行业协会2021年“银行业营业网点文明规范服务千佳示范单位”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中国邮政集团有限公司浙江省义乌市分公司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宋体"/>
          <w:b w:val="0"/>
          <w:color w:val="auto"/>
          <w:kern w:val="0"/>
          <w:sz w:val="32"/>
          <w:szCs w:val="32"/>
          <w:highlight w:val="none"/>
          <w:lang w:val="en-US" w:eastAsia="zh-CN" w:bidi="ar-SA"/>
        </w:rPr>
      </w:pPr>
      <w:r>
        <w:rPr>
          <w:rFonts w:hint="eastAsia" w:ascii="Times New Roman" w:hAnsi="Times New Roman" w:eastAsia="仿宋" w:cs="宋体"/>
          <w:b w:val="0"/>
          <w:color w:val="auto"/>
          <w:kern w:val="0"/>
          <w:sz w:val="32"/>
          <w:szCs w:val="32"/>
          <w:highlight w:val="none"/>
          <w:lang w:val="en-US" w:eastAsia="zh-CN" w:bidi="ar-SA"/>
        </w:rPr>
        <w:t>浙江省义乌市分公司积极助力国家乡村振兴战略，建成了浙江省首个农村电商快递物流服务中心，通过“邮快共配”“交邮合作”打通城乡快递配送微循环，实现了“农产品进城”和“工业品下乡”的双向流通，方便农村居民生产生活。加快完善多维度国际物流体系，利用中欧班列（义新欧）运能，开通“中国邮政号”专列，拓展国际重点路向出口新渠道。开通浙江省首条“义乌-大阪”国际货运航线，开辟国际绿色通道，助力复工复产。曾获中国邮政集团公司“全国邮政系统先进集体”、中国交通企业管理协会“全国交通运输服务文化建设优秀单位”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北京顺丰速运有限公司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北京顺丰速运有限公司在抗疫关键时期逆风前行，为首都市民运回8架专机的防疫物资，累计为政府、慈善组织等单位运输各类防疫物资共计1560万票快件，运输口罩类物资4262.4万个，手套2000万副，防护服110万件。在北京零星散发病例与聚集性疫情交织的重要阶段，北京顺丰党委协调组建33支志愿服务队、号召近350名党员小哥参与到社区疫情防控工作。曾获北京市委组织部授予“先进非公有制快递企业党组织”、“两优一先”先进基层党组织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山西瑞吉中通物流有限公司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山西瑞吉中通物流有限公司结合企业文化建设，积极组织绿色寄递、安全急救培训、扶贫助农、业务比学赶超、送清凉、送温暖等多类主题活动；注重绿色环保，将绿色发展作为重要工作内容；积极履行社会责任，以多种形式参与抗震救灾、抗疫防疫、助学扶贫、助农扶贫，积极回馈社会。曾获山西省总工会“工人先锋号”、全国工商联“全国就业与社会保障先进民营企业”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上海迅赞供应链科技有限公司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上海迅赞供应链科技有限公司2021年新增就业约2000人，为184名残疾人员提供就业岗位。在上海抗疫保供等重大事件中，累计从全国调拨8万吨物资、近万名职工投入一线抗疫保供，落地超1600个无接触社区保供站，部署100余台无人快递车开展无接触配送，为抗击疫情做出了积极贡献。曾获上海市企业联合会“上海民营企业100强、上海服务企业100强”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湖北省邮政管理局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自2020年以来，湖北省邮政管理局先后带领全省邮政管理系统干部职工战疫、助力疫后重振，服务经济社会；大力弘扬“小蜜蜂”精神，树新风、传正气，全省邮政快递业涌现出“生命摆渡人”汪勇、“新时代快递员楷模”张裕等一批勇担社会责任的先进典型，弘扬新风正气，为行业、为社会作出了榜样。曾获国家邮政局“2020年度考核优秀等次领导班子”、“2021年度全系统优秀领导班子”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广东省邮政管理局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广东省邮政管理局大力弘扬交通运输精神谱系和邮政快递业精神谱系，以深入推进邮政强省建设和全省邮政快递行业高质量发展为抓手，牵引带动行业精神文明建设提质增效，积极发挥邮政快递业第一大省的示范引领作用。曾获2020年广东省“扫黄打非”先进集体、广东省安全生产委员会授予的系统防范化解道路交通安全风险工作优秀主办单位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攀枝花市邮政管理局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自2020年以来，攀枝花市邮政管理局守住安全底线，积极应对新冠肺炎疫情，抓好安全、发展、寄递服务等工作，指导全市邮政快递企业率先复工复产，为本地农特产品外销、救援物资寄递、居民生活物资供应发挥了重要作用，带动本地产品外销价值量近70亿元，各项指标增速排名全省前列。曾获国家邮政局“2020年快递服务现代农业金牌项目”、“2021年快递服务现代农业金牌项目”等荣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中国邮政集团有限公司阳江市分公司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eastAsia="zh-CN"/>
        </w:rPr>
      </w:pPr>
      <w:r>
        <w:rPr>
          <w:rFonts w:hint="eastAsia" w:ascii="Times New Roman" w:hAnsi="Times New Roman" w:eastAsia="仿宋" w:cs="宋体"/>
          <w:b w:val="0"/>
          <w:color w:val="auto"/>
          <w:kern w:val="0"/>
          <w:sz w:val="32"/>
          <w:szCs w:val="32"/>
          <w:highlight w:val="none"/>
          <w:lang w:val="en-US" w:eastAsia="zh-CN" w:bidi="ar-SA"/>
        </w:rPr>
        <w:t>阳江市分公司始终坚持以习近平新时代中国特色社会主义思想为指导，通过强化思想引领、强化担当作为、强化邮政服务、强化文化培育，把社会主义核心价值观融入到企业发展的方方面面，不断推动企业高质量发展。先后荣获2020年度全国邮政用户满意企业、全国交通运输党建文化建设优秀单位、全国模范职工之家、广东省五一劳动奖状等多项荣誉称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全国交通运输行业文明示范窗口</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eastAsia="zh-CN"/>
        </w:rPr>
      </w:pPr>
      <w:r>
        <w:rPr>
          <w:rFonts w:hint="default" w:ascii="楷体" w:hAnsi="楷体" w:eastAsia="楷体" w:cs="楷体"/>
          <w:color w:val="auto"/>
          <w:kern w:val="0"/>
          <w:sz w:val="32"/>
          <w:szCs w:val="32"/>
          <w:lang w:eastAsia="zh-CN"/>
        </w:rPr>
        <w:t>中国邮政集团有限公司</w:t>
      </w:r>
      <w:r>
        <w:rPr>
          <w:rFonts w:hint="eastAsia" w:ascii="楷体" w:hAnsi="楷体" w:eastAsia="楷体" w:cs="楷体"/>
          <w:color w:val="auto"/>
          <w:kern w:val="0"/>
          <w:sz w:val="32"/>
          <w:szCs w:val="32"/>
          <w:lang w:eastAsia="zh-CN"/>
        </w:rPr>
        <w:t>哈尔滨市寄递事业部同城配送中心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哈尔滨市寄递事业部同城配送中心不断深化“政务+邮政”合作模式，打造“让数据多跑腿，让群众少跑腿”的便民服务体系。疫情期间，担负黑龙江省总工会、省工商联联合发起企业捐赠支援武汉医务工作者家属配送慰问品任务，连续四周全员停休配送慰问品共4批，慰问人数664人，“慰问物资”合计配送数量近15000件，配送重量近120吨。曾获中国邮政集团有限公司抗击新冠肺炎疫情先进集体、2022年全国工人先锋号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中国邮政储蓄银行北京海淀区香山支行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val="en-US" w:eastAsia="zh-CN"/>
        </w:rPr>
      </w:pPr>
      <w:r>
        <w:rPr>
          <w:rFonts w:hint="eastAsia" w:ascii="Times New Roman" w:hAnsi="Times New Roman" w:eastAsia="仿宋" w:cs="宋体"/>
          <w:b w:val="0"/>
          <w:color w:val="auto"/>
          <w:kern w:val="0"/>
          <w:sz w:val="32"/>
          <w:szCs w:val="32"/>
          <w:highlight w:val="none"/>
          <w:lang w:val="en-US" w:eastAsia="zh-CN" w:bidi="ar-SA"/>
        </w:rPr>
        <w:t>香山支行坚持十余年手语服务，服务残障客户超过10万人次。事迹作为“我为群众办实事”的典型案例，2021年6月9日被中央电视台《焦点访谈》栏目进行特别关注报道，同时被中央电视台法语频道、北京广播电视台、北京日报、北京青年报等多家媒体报道。曾获中国交通企业管理协会“交通运输服务文化建设优秀单位”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default" w:ascii="楷体" w:hAnsi="楷体" w:eastAsia="楷体" w:cs="楷体"/>
          <w:color w:val="auto"/>
          <w:kern w:val="0"/>
          <w:sz w:val="32"/>
          <w:szCs w:val="32"/>
          <w:lang w:val="en-US" w:eastAsia="zh-CN"/>
        </w:rPr>
        <w:t>中国邮政集团有限公司</w:t>
      </w:r>
      <w:r>
        <w:rPr>
          <w:rFonts w:hint="eastAsia" w:ascii="楷体" w:hAnsi="楷体" w:eastAsia="楷体" w:cs="楷体"/>
          <w:color w:val="auto"/>
          <w:kern w:val="0"/>
          <w:sz w:val="32"/>
          <w:szCs w:val="32"/>
          <w:lang w:val="en-US" w:eastAsia="zh-CN"/>
        </w:rPr>
        <w:t>武汉市江岸区分公司上海路揽投站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上海路揽投站全体职工在武汉“封城”防疫期间，坚守一线，为辖区内的协和医院等六所定点救治医院、15个发热门诊、2座方舱医院和来自14个外省的医疗救援队累计投递医疗防疫物质3万余件，保障民生邮件5万余件，涌现出全国“抗击新冠肺炎疫情先进个人”、全国邮政“最美投递员”、“全国五一劳动奖章”获得者投递员徐龙同志为代表的一批优秀员工。曾获湖北省总工会“湖北省工人先锋号”、中华全国总工会“全国工人先锋号”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default" w:ascii="楷体" w:hAnsi="楷体" w:eastAsia="楷体" w:cs="楷体"/>
          <w:color w:val="auto"/>
          <w:kern w:val="0"/>
          <w:sz w:val="32"/>
          <w:szCs w:val="32"/>
          <w:lang w:val="en-US" w:eastAsia="zh-CN"/>
        </w:rPr>
        <w:t>中国邮政集团有限公司</w:t>
      </w:r>
      <w:r>
        <w:rPr>
          <w:rFonts w:hint="eastAsia" w:ascii="楷体" w:hAnsi="楷体" w:eastAsia="楷体" w:cs="楷体"/>
          <w:color w:val="auto"/>
          <w:kern w:val="0"/>
          <w:sz w:val="32"/>
          <w:szCs w:val="32"/>
          <w:lang w:val="en-US" w:eastAsia="zh-CN"/>
        </w:rPr>
        <w:t>临沂市分公司沂蒙红色邮局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沂蒙红色邮局将邮政特色文化和沂蒙精神有机结合，整合各方资源，组织活动、开展项目、研发产品，累计开发了《跟着共产党走》、《沂蒙红嫂》等数十种文创产品，推动了沂蒙红色文化的传承，成为弘扬社会主义核心价值观的典范窗口。曾获临沂市团委“青年文明号”、“青年之家”、临沂市委组织部“红色教学点”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default" w:ascii="楷体" w:hAnsi="楷体" w:eastAsia="楷体" w:cs="楷体"/>
          <w:color w:val="auto"/>
          <w:kern w:val="0"/>
          <w:sz w:val="32"/>
          <w:szCs w:val="32"/>
          <w:lang w:val="en-US" w:eastAsia="zh-CN"/>
        </w:rPr>
        <w:t>中国</w:t>
      </w:r>
      <w:r>
        <w:rPr>
          <w:rFonts w:hint="eastAsia" w:ascii="楷体" w:hAnsi="楷体" w:eastAsia="楷体" w:cs="楷体"/>
          <w:color w:val="auto"/>
          <w:kern w:val="0"/>
          <w:sz w:val="32"/>
          <w:szCs w:val="32"/>
          <w:lang w:val="en-US" w:eastAsia="zh-CN"/>
        </w:rPr>
        <w:t>邮票设计师之家主题邮局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中国邮票设计师之家主题邮局坚持人民邮政为人民的服务宗旨，以满足用户积极向上的文化需求为导向，推出“中国集邮邮票鉴评”体验服务。着力架起集邮爱好者沟通艺术大师的桥梁纽带，通过定期举办邵柏林、王虎鸣等邮票设计师专题展览、设计师签名和直播等活动，积极传递“情系方寸天地 抒怀无悔人生”浓郁集邮文化。邮局多次亮相央视等主流媒体，成为了“以邮为媒”讲好中国故事的新场景。曾获中国邮政集团“党支部建设示范点”荣誉称号。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申通快递有限公司客服管理部“客户服务岗”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仿宋"/>
          <w:color w:val="auto"/>
          <w:kern w:val="0"/>
          <w:sz w:val="32"/>
          <w:szCs w:val="32"/>
          <w:lang w:eastAsia="zh-CN"/>
        </w:rPr>
        <w:t>申通快递有限公司</w:t>
      </w:r>
      <w:r>
        <w:rPr>
          <w:rFonts w:hint="eastAsia" w:ascii="Times New Roman" w:hAnsi="Times New Roman" w:eastAsia="仿宋" w:cs="宋体"/>
          <w:b w:val="0"/>
          <w:color w:val="auto"/>
          <w:kern w:val="0"/>
          <w:sz w:val="32"/>
          <w:szCs w:val="32"/>
          <w:highlight w:val="none"/>
          <w:lang w:val="en-US" w:eastAsia="zh-CN" w:bidi="ar-SA"/>
        </w:rPr>
        <w:t>客服管理部联手残联组织，建设残疾人客服基地，帮助残疾人就业。疫情期间，申通快递开通抗疫物资寄递绿色通道，客服团队成立抗战疫情公益寄递物资专项服务小组，为全国爱心人士寄递提供高效的寄递咨询服务。年均服务全国客户咨询与投诉处理9500多万人次。曾获中国快递协会“快递业抗击新冠疫情先进集体”、杭州萧山区团委“青年文明号”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圆通速递（北京）有限公司北京集运中心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eastAsia="zh-CN"/>
        </w:rPr>
      </w:pPr>
      <w:r>
        <w:rPr>
          <w:rFonts w:hint="eastAsia" w:ascii="Times New Roman" w:hAnsi="Times New Roman" w:eastAsia="仿宋" w:cs="宋体"/>
          <w:b w:val="0"/>
          <w:color w:val="auto"/>
          <w:kern w:val="0"/>
          <w:sz w:val="32"/>
          <w:szCs w:val="32"/>
          <w:highlight w:val="none"/>
          <w:lang w:val="en-US" w:eastAsia="zh-CN" w:bidi="ar-SA"/>
        </w:rPr>
        <w:t>圆通北京集运中心积极参与各类公益活动，2020年，开辟“爱心助农专线”，协助解决海南果农产销两难困境；武汉疫情期间，开辟绿色通道，多频次无偿为武汉运发抗疫物资。2021年，成立“百人战役应急服务小分队”，组织20辆货车及80辆快递三轮车，接力河南爱心企业为北京疫情高风险地区完成531箱蔬菜的免费运输及配送工作；2021年3月成立由120名残疾人组成的无障碍共享客服中心，助力残疾人就业。曾获中国邮政快递报社“快递社会责任奖”、“快递抗疫贡献特别奖”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上海韵达货运有限公司客服中心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宋体"/>
          <w:b w:val="0"/>
          <w:color w:val="auto"/>
          <w:kern w:val="0"/>
          <w:sz w:val="32"/>
          <w:szCs w:val="32"/>
          <w:highlight w:val="none"/>
          <w:lang w:val="en-US" w:eastAsia="zh-CN" w:bidi="ar-SA"/>
        </w:rPr>
        <w:t>韵达客服中心自新冠疫情发生以来，积极参与疫情防控，保障客服人员24小时不掉线，调集全网运力，保障医疗抗疫物资畅通运输。积极参与社会公益，发起“微笑运动·健康生活”健康公益行活动，助力爱心公益事业。与上海经信委联手，在新疆喀什地区搭建呼叫中心，带动当地青年大学生就业，为援疆脱贫攻坚发挥积极作用。2013年以来，连续7年被共青团中央授予“青年文明号”荣誉称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上海市邮政管理局申诉中心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宋体"/>
          <w:b w:val="0"/>
          <w:color w:val="auto"/>
          <w:kern w:val="0"/>
          <w:sz w:val="32"/>
          <w:szCs w:val="32"/>
          <w:highlight w:val="none"/>
          <w:lang w:val="en-US" w:eastAsia="zh-CN" w:bidi="ar-SA"/>
        </w:rPr>
      </w:pPr>
      <w:r>
        <w:rPr>
          <w:rFonts w:hint="eastAsia" w:ascii="Times New Roman" w:hAnsi="Times New Roman" w:eastAsia="仿宋" w:cs="宋体"/>
          <w:b w:val="0"/>
          <w:color w:val="auto"/>
          <w:kern w:val="0"/>
          <w:sz w:val="32"/>
          <w:szCs w:val="32"/>
          <w:highlight w:val="none"/>
          <w:lang w:val="en-US" w:eastAsia="zh-CN" w:bidi="ar-SA"/>
        </w:rPr>
        <w:t>2020-2021年，上海市邮政业安全监管事务中心申诉部共受理申诉44900件，受理咨询、投诉件272500件，为消费者挽回经济损失约1200万元；受理涉及网点无证经营、违规收寄违禁品、企业投递不规范、未实名收寄等企业违法违规行为的案件线索举报326件；受理市民意见建议、政策咨询，热点关注等信息流转84件。在维护消费者合法权益，促进邮政业服务质量提高的同时，积极参与志愿服务工作。曾被上海市总工会授予“工人先锋号”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连云港市海州区邮政业服务中心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olor w:val="auto"/>
          <w:lang w:eastAsia="zh-CN"/>
        </w:rPr>
      </w:pPr>
      <w:r>
        <w:rPr>
          <w:rFonts w:hint="eastAsia" w:ascii="Times New Roman" w:hAnsi="Times New Roman" w:eastAsia="仿宋" w:cs="仿宋"/>
          <w:color w:val="auto"/>
          <w:kern w:val="0"/>
          <w:sz w:val="32"/>
          <w:szCs w:val="32"/>
          <w:lang w:eastAsia="zh-CN"/>
        </w:rPr>
        <w:t>连</w:t>
      </w:r>
      <w:r>
        <w:rPr>
          <w:rFonts w:hint="eastAsia" w:ascii="Times New Roman" w:hAnsi="Times New Roman" w:eastAsia="仿宋" w:cs="宋体"/>
          <w:b w:val="0"/>
          <w:color w:val="auto"/>
          <w:kern w:val="0"/>
          <w:sz w:val="32"/>
          <w:szCs w:val="32"/>
          <w:highlight w:val="none"/>
          <w:lang w:val="en-US" w:eastAsia="zh-CN" w:bidi="ar-SA"/>
        </w:rPr>
        <w:t>云港市海州区邮政业服务中心立足海州区邮政业发展现状，秉持“文明、健康、规范、暖心”服务宗旨，坚持党建引领，将快递小哥们团结起来，促进行业文明健康发展，坚持政府主导，建设社区配送中心，为市民提供规范暖心寄递服务。曾获江苏省邮政管理局“服务地方先进单位”、海州区委区政府“2021年度综合考核优秀等次”等荣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中国邮政集团有限公司长春市分公司明德路揽投部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auto"/>
          <w:kern w:val="0"/>
          <w:sz w:val="32"/>
          <w:szCs w:val="32"/>
          <w:lang w:val="en-US" w:eastAsia="zh-CN"/>
        </w:rPr>
      </w:pPr>
      <w:r>
        <w:rPr>
          <w:rFonts w:hint="eastAsia" w:ascii="Times New Roman" w:hAnsi="Times New Roman" w:eastAsia="仿宋" w:cs="宋体"/>
          <w:b w:val="0"/>
          <w:color w:val="auto"/>
          <w:kern w:val="0"/>
          <w:sz w:val="32"/>
          <w:szCs w:val="32"/>
          <w:highlight w:val="none"/>
          <w:lang w:val="en-US" w:eastAsia="zh-CN" w:bidi="ar-SA"/>
        </w:rPr>
        <w:t>明德路揽投部始终把建设“学习型”团队、培育“学习型”职工作为创建活动的重要内容，每周组织职工进行政治学习；每月结合工作实际组织召开职工座谈会。成立“李波劳模创新工作室”，发挥劳模的模范带头作用。2022年，新冠肺炎疫情突袭长春，揽投部全体职工主动参加保供物资的投递工作，运送疫情物资近200余件,复工复产后每天投递邮件近6000件。曾获团中央文明办“全国青年文明号”等荣誉。</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B05AC"/>
    <w:multiLevelType w:val="singleLevel"/>
    <w:tmpl w:val="499B05AC"/>
    <w:lvl w:ilvl="0" w:tentative="0">
      <w:start w:val="1"/>
      <w:numFmt w:val="decimal"/>
      <w:suff w:val="nothing"/>
      <w:lvlText w:val="%1．"/>
      <w:lvlJc w:val="left"/>
      <w:pPr>
        <w:ind w:left="0" w:firstLine="400"/>
      </w:pPr>
      <w:rPr>
        <w:rFonts w:hint="default"/>
      </w:rPr>
    </w:lvl>
  </w:abstractNum>
  <w:abstractNum w:abstractNumId="1">
    <w:nsid w:val="4B9D3CD0"/>
    <w:multiLevelType w:val="singleLevel"/>
    <w:tmpl w:val="4B9D3CD0"/>
    <w:lvl w:ilvl="0" w:tentative="0">
      <w:start w:val="2"/>
      <w:numFmt w:val="chineseCounting"/>
      <w:suff w:val="nothing"/>
      <w:lvlText w:val="%1、"/>
      <w:lvlJc w:val="left"/>
      <w:rPr>
        <w:rFonts w:hint="eastAsia"/>
      </w:rPr>
    </w:lvl>
  </w:abstractNum>
  <w:abstractNum w:abstractNumId="2">
    <w:nsid w:val="5A9CB530"/>
    <w:multiLevelType w:val="multilevel"/>
    <w:tmpl w:val="5A9CB530"/>
    <w:lvl w:ilvl="0" w:tentative="0">
      <w:start w:val="1"/>
      <w:numFmt w:val="chineseCountingThousand"/>
      <w:suff w:val="nothing"/>
      <w:lvlText w:val="%1、"/>
      <w:lvlJc w:val="left"/>
      <w:pPr>
        <w:ind w:left="1701"/>
      </w:pPr>
      <w:rPr>
        <w:rFonts w:hint="eastAsia" w:cs="Times New Roman"/>
      </w:rPr>
    </w:lvl>
    <w:lvl w:ilvl="1" w:tentative="0">
      <w:start w:val="1"/>
      <w:numFmt w:val="chineseCountingThousand"/>
      <w:suff w:val="nothing"/>
      <w:lvlText w:val="（%2）"/>
      <w:lvlJc w:val="left"/>
      <w:pPr>
        <w:ind w:left="2666" w:hanging="681"/>
      </w:pPr>
      <w:rPr>
        <w:rFonts w:hint="eastAsia" w:cs="Times New Roman"/>
      </w:rPr>
    </w:lvl>
    <w:lvl w:ilvl="2" w:tentative="0">
      <w:start w:val="1"/>
      <w:numFmt w:val="decimal"/>
      <w:pStyle w:val="2"/>
      <w:suff w:val="nothing"/>
      <w:lvlText w:val="%3. "/>
      <w:lvlJc w:val="left"/>
      <w:pPr>
        <w:ind w:left="3402" w:hanging="283"/>
      </w:pPr>
      <w:rPr>
        <w:rFonts w:hint="eastAsia" w:cs="Times New Roman"/>
      </w:rPr>
    </w:lvl>
    <w:lvl w:ilvl="3" w:tentative="0">
      <w:start w:val="1"/>
      <w:numFmt w:val="decimal"/>
      <w:suff w:val="nothing"/>
      <w:lvlText w:val="（%4）"/>
      <w:lvlJc w:val="left"/>
      <w:pPr>
        <w:ind w:left="2564" w:firstLine="397"/>
      </w:pPr>
      <w:rPr>
        <w:rFonts w:hint="eastAsia" w:cs="Times New Roman"/>
      </w:rPr>
    </w:lvl>
    <w:lvl w:ilvl="4" w:tentative="0">
      <w:start w:val="1"/>
      <w:numFmt w:val="none"/>
      <w:suff w:val="nothing"/>
      <w:lvlText w:val=""/>
      <w:lvlJc w:val="left"/>
      <w:pPr>
        <w:ind w:left="1701"/>
      </w:pPr>
      <w:rPr>
        <w:rFonts w:hint="eastAsia" w:cs="Times New Roman"/>
      </w:rPr>
    </w:lvl>
    <w:lvl w:ilvl="5" w:tentative="0">
      <w:start w:val="1"/>
      <w:numFmt w:val="none"/>
      <w:suff w:val="nothing"/>
      <w:lvlText w:val=""/>
      <w:lvlJc w:val="left"/>
      <w:pPr>
        <w:ind w:left="1701"/>
      </w:pPr>
      <w:rPr>
        <w:rFonts w:hint="eastAsia" w:cs="Times New Roman"/>
      </w:rPr>
    </w:lvl>
    <w:lvl w:ilvl="6" w:tentative="0">
      <w:start w:val="1"/>
      <w:numFmt w:val="none"/>
      <w:suff w:val="nothing"/>
      <w:lvlText w:val=""/>
      <w:lvlJc w:val="left"/>
      <w:pPr>
        <w:ind w:left="1701"/>
      </w:pPr>
      <w:rPr>
        <w:rFonts w:hint="eastAsia" w:cs="Times New Roman"/>
      </w:rPr>
    </w:lvl>
    <w:lvl w:ilvl="7" w:tentative="0">
      <w:start w:val="1"/>
      <w:numFmt w:val="none"/>
      <w:suff w:val="nothing"/>
      <w:lvlText w:val=""/>
      <w:lvlJc w:val="left"/>
      <w:pPr>
        <w:ind w:left="1701"/>
      </w:pPr>
      <w:rPr>
        <w:rFonts w:hint="eastAsia" w:cs="Times New Roman"/>
      </w:rPr>
    </w:lvl>
    <w:lvl w:ilvl="8" w:tentative="0">
      <w:start w:val="1"/>
      <w:numFmt w:val="none"/>
      <w:suff w:val="nothing"/>
      <w:lvlText w:val=""/>
      <w:lvlJc w:val="left"/>
      <w:pPr>
        <w:ind w:left="1701"/>
      </w:pPr>
      <w:rPr>
        <w:rFonts w:hint="eastAsia" w:cs="Times New Roman"/>
      </w:rPr>
    </w:lvl>
  </w:abstractNum>
  <w:abstractNum w:abstractNumId="3">
    <w:nsid w:val="745BA113"/>
    <w:multiLevelType w:val="singleLevel"/>
    <w:tmpl w:val="745BA113"/>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ZGI5ZDlkZWU4NzIwYmFkYjUyYWY5ZmNhMDI3YzUifQ=="/>
  </w:docVars>
  <w:rsids>
    <w:rsidRoot w:val="740D2AC0"/>
    <w:rsid w:val="740D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3402" w:hanging="283"/>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2022-06-20T09:48:00Z</dcterms:created>
  <dc:creator>zhanghua</dc:creator>
  <cp:lastModifiedBy>zhanghua</cp:lastModifiedBy>
  <dcterms:modified xsi:type="dcterms:W3CDTF">2022-06-20T09:49:16Z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C409A434D53648068B4059968DBC6E2C</vt:lpwstr>
  </property>
</Properties>
</file>